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E45" w:rsidRPr="00FE4B89" w:rsidRDefault="007A7E45" w:rsidP="00FE4B89">
      <w:bookmarkStart w:id="0" w:name="_GoBack"/>
      <w:bookmarkEnd w:id="0"/>
    </w:p>
    <w:p w:rsidR="00CE3DBD" w:rsidRDefault="00774026">
      <w:pPr>
        <w:pStyle w:val="Naslov2"/>
      </w:pPr>
      <w:r>
        <w:t>09605 Ministarstvo zdravstva</w:t>
      </w:r>
    </w:p>
    <w:p w:rsidR="00CE3DBD" w:rsidRDefault="00774026">
      <w:pPr>
        <w:pStyle w:val="Normal3"/>
      </w:pPr>
      <w:r>
        <w:t xml:space="preserve">Ministarstvo zdravstva obavlja upravne i druge poslove koji se odnose na: sustav zdravstvene zaštite i zdravstvenog osiguranja; praćenje i unapređivanje zdravstvenog stanja i zdravstvenih potreba stanovništva, zaštitu stanovništva od zaraznih i nezaraznih </w:t>
      </w:r>
      <w:r>
        <w:t>bolesti, neionizirajućih zračenja; zaštitu od buke; zdravstvenu ispravnost i higijenu hrane u skladu s posebnim propisom o hrani; predmete opće uporabe; ograničavanje uporabe duhana i srodnih proizvoda; kemikalije; biocidne proizvode; vodu za ljudsku potro</w:t>
      </w:r>
      <w:r>
        <w:t xml:space="preserve">šnju; područje genetski modificiranih organizama; proizvodnju, promet i potrošnju droga, psihotropnih tvari i prekursora; odobravanje provođenja kliničkih ispitivanja lijekova i medicinskih proizvoda, donacije lijekova i medicinskih proizvoda zdravstvenim </w:t>
      </w:r>
      <w:r>
        <w:t>ustanovama; odobravanje donacija robe, radova, usluga i financijskih sredstava u zdravstvu; korištenje zdravstvenih potencijala; investiranje u zdravstvu; osnivanje zdravstvenih ustanova i privatne prakse te trgovačkih društava za obavljanje zdravstvene dj</w:t>
      </w:r>
      <w:r>
        <w:t>elatnosti; zdravstvene usluge u turizmu; organiziranje stručnih ispita zdravstvenih radnika te njihovo specijalističko usavršavanje; priznavanje naziva primarijusa; dodjelu naziva zdravstvenim ustanovama: referentni centar, klinika, klinička bolnica i klin</w:t>
      </w:r>
      <w:r>
        <w:t>ički bolnički centar; upravni nadzor nad radom Hrvatskog zavoda za zdravstveno osiguranje, Hrvatskoga Crvenog križa, komora i drugih pravnih osoba u zdravstvu s javnim ovlastima; zdravstveno-inspekcijski nadzor nad radom zdravstvenih ustanova i zdravstveni</w:t>
      </w:r>
      <w:r>
        <w:t xml:space="preserve">h radnika, privatnom praksom te trgovačkih društava za obavljanje zdravstvene djelatnosti: inspekcijski nadzor nad ispitivanjem, izradom, prometom, posredovanjem, provjerom kakvoće lijekova, ispitivanih lijekova, djelatnih i pomoćnih tvari te oglašavanjem </w:t>
      </w:r>
      <w:r>
        <w:t xml:space="preserve">o lijeku te nadzor nad proizvodnjom, prometom, ocjenom sukladnosti medicinskog proizvoda te oglašavanjem o medicinskom proizvodu i vigilancijom medicinskih proizvoda; nadzor nad provođenjem odobrenih kliničkih ispitivanja lijekova i medicinskih proizvoda, </w:t>
      </w:r>
      <w:r>
        <w:t>inspekcijski nadzor u području biomedicine i biovigilanciju; provođenje postupka akreditacije nositelja zdravstvene djelatnosti; provođenje postupka provjere uspostavljenosti standarda kvalitete; provođenje postupka procjene zdravstvenih tehnologija; vođen</w:t>
      </w:r>
      <w:r>
        <w:t>je baze podataka procijenjenih zdravstvenih tehnologija; uspostavljanje sustava za procjenu novih ili već postojećih zdravstvenih 2 tehnologija; suradnju s pravnim i fizičkim osobama na području procjene zdravstvenih tehnologija; ostvarivanje međunarodne s</w:t>
      </w:r>
      <w:r>
        <w:t>uradnje na području procjene zdravstvenih tehnologija; vođenje registra danih akreditacija nositelja zdravstvene djelatnosti te osiguravanje baze podataka vezano uz akreditiranje, unapređivanje kvalitete zdravstvene zaštite, edukaciju i procjenjivanje medi</w:t>
      </w:r>
      <w:r>
        <w:t>cinskih tehnologija; organiziranje edukacije na području osiguranja, unapređenja i promicanja kvalitete zdravstvene zaštite te procjene zdravstvenih tehnologija; nadziranje standarda zdravstvenih osiguranja; obavljanje i drugih poslova na području osiguran</w:t>
      </w:r>
      <w:r>
        <w:t>ja, unapređenja, promicanja i praćenja kvalitete zdravstvene zaštite; planiranje strateškog razvoja te primjenu standarda kvalitete i sigurnosti ljudskih presadaka (organi, tkiva i stanice) i krvnih pripravaka u svrhu osiguranja visoke razine zaštite zdrav</w:t>
      </w:r>
      <w:r>
        <w:t>lja u području biomedicine i transplantacije; upravljanje i koordiniranje sustava zdravstva u većim incidentnim/kriznim situacijama. Sudjeluje u pripremi programa i projekata te provedbi projekata iz programa Europske unije i međunarodnih institucija i međ</w:t>
      </w:r>
      <w:r>
        <w:t>unarodne pomoći. Ministarstvo sudjeluje s ministarstvom nadležnim za upravljanje državnom imovinom u poslovima upravljanja i raspolaganja dionicama i poslovnim udjelima trgovačkih društava koji čine državnu imovinu u vlasništvu Republike Hrvatske te u pogl</w:t>
      </w:r>
      <w:r>
        <w:t>edu trgovačkih društava koja se pretežno bave djelatnostima iz područja propisane nadležnosti ovoga Ministarstva. Ministarstvo obavlja poslove koji se odnose na sudjelovanje Republike Hrvatske u radu institucija i tijela Europske unije u područjima iz njeg</w:t>
      </w:r>
      <w:r>
        <w:t>ove nadležnosti. Ministarstvo obavlja i druge poslove koji su mu stavljeni u nadležnost posebnim zakonom</w:t>
      </w:r>
    </w:p>
    <w:tbl>
      <w:tblPr>
        <w:tblStyle w:val="StilTablice"/>
        <w:tblW w:w="10206" w:type="dxa"/>
        <w:jc w:val="center"/>
        <w:tblLook w:val="04A0" w:firstRow="1" w:lastRow="0" w:firstColumn="1" w:lastColumn="0" w:noHBand="0" w:noVBand="1"/>
      </w:tblPr>
      <w:tblGrid>
        <w:gridCol w:w="1454"/>
        <w:gridCol w:w="1534"/>
        <w:gridCol w:w="1562"/>
        <w:gridCol w:w="1562"/>
        <w:gridCol w:w="1562"/>
        <w:gridCol w:w="1562"/>
        <w:gridCol w:w="970"/>
      </w:tblGrid>
      <w:tr w:rsidR="00CE3DBD">
        <w:trPr>
          <w:jc w:val="center"/>
        </w:trPr>
        <w:tc>
          <w:tcPr>
            <w:tcW w:w="1530" w:type="dxa"/>
            <w:shd w:val="clear" w:color="auto" w:fill="B5C0D8"/>
          </w:tcPr>
          <w:p w:rsidR="00CE3DBD" w:rsidRDefault="00CE3DBD">
            <w:pPr>
              <w:pStyle w:val="CellHeader"/>
            </w:pP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09605-Ministarstvo zdravstva</w:t>
            </w:r>
          </w:p>
        </w:tc>
        <w:tc>
          <w:tcPr>
            <w:tcW w:w="1632" w:type="dxa"/>
          </w:tcPr>
          <w:p w:rsidR="00CE3DBD" w:rsidRDefault="00774026">
            <w:pPr>
              <w:pStyle w:val="CellColumn"/>
            </w:pPr>
            <w:r>
              <w:rPr>
                <w:rFonts w:cs="Times New Roman"/>
              </w:rPr>
              <w:t>956.866.674</w:t>
            </w:r>
          </w:p>
        </w:tc>
        <w:tc>
          <w:tcPr>
            <w:tcW w:w="1632" w:type="dxa"/>
          </w:tcPr>
          <w:p w:rsidR="00CE3DBD" w:rsidRDefault="00774026">
            <w:pPr>
              <w:pStyle w:val="CellColumn"/>
            </w:pPr>
            <w:r>
              <w:rPr>
                <w:rFonts w:cs="Times New Roman"/>
              </w:rPr>
              <w:t>1.100.287.757</w:t>
            </w:r>
          </w:p>
        </w:tc>
        <w:tc>
          <w:tcPr>
            <w:tcW w:w="1632" w:type="dxa"/>
          </w:tcPr>
          <w:p w:rsidR="00CE3DBD" w:rsidRDefault="00774026">
            <w:pPr>
              <w:pStyle w:val="CellColumn"/>
            </w:pPr>
            <w:r>
              <w:rPr>
                <w:rFonts w:cs="Times New Roman"/>
              </w:rPr>
              <w:t>1.198.898.579</w:t>
            </w:r>
          </w:p>
        </w:tc>
        <w:tc>
          <w:tcPr>
            <w:tcW w:w="1632" w:type="dxa"/>
          </w:tcPr>
          <w:p w:rsidR="00CE3DBD" w:rsidRDefault="00774026">
            <w:pPr>
              <w:pStyle w:val="CellColumn"/>
            </w:pPr>
            <w:r>
              <w:rPr>
                <w:rFonts w:cs="Times New Roman"/>
              </w:rPr>
              <w:t>1.097.687.059</w:t>
            </w:r>
          </w:p>
        </w:tc>
        <w:tc>
          <w:tcPr>
            <w:tcW w:w="1632" w:type="dxa"/>
          </w:tcPr>
          <w:p w:rsidR="00CE3DBD" w:rsidRDefault="00774026">
            <w:pPr>
              <w:pStyle w:val="CellColumn"/>
            </w:pPr>
            <w:r>
              <w:rPr>
                <w:rFonts w:cs="Times New Roman"/>
              </w:rPr>
              <w:t>1.032.525.181</w:t>
            </w:r>
          </w:p>
        </w:tc>
        <w:tc>
          <w:tcPr>
            <w:tcW w:w="510" w:type="dxa"/>
          </w:tcPr>
          <w:p w:rsidR="00CE3DBD" w:rsidRDefault="00774026">
            <w:pPr>
              <w:pStyle w:val="CellColumn"/>
            </w:pPr>
            <w:r>
              <w:rPr>
                <w:rFonts w:cs="Times New Roman"/>
              </w:rPr>
              <w:t>109,0</w:t>
            </w:r>
          </w:p>
        </w:tc>
      </w:tr>
    </w:tbl>
    <w:p w:rsidR="00CE3DBD" w:rsidRDefault="00CE3DBD">
      <w:pPr>
        <w:jc w:val="left"/>
      </w:pPr>
    </w:p>
    <w:p w:rsidR="00CE3DBD" w:rsidRDefault="00774026">
      <w:pPr>
        <w:pStyle w:val="Naslov3"/>
      </w:pPr>
      <w:r>
        <w:rPr>
          <w:rFonts w:cs="Times New Roman"/>
        </w:rPr>
        <w:t>3601 ZAŠTITA, OČUVANJE I UNAPREĐENJE ZDRAVLJA</w:t>
      </w:r>
    </w:p>
    <w:tbl>
      <w:tblPr>
        <w:tblStyle w:val="StilTablice"/>
        <w:tblW w:w="10206" w:type="dxa"/>
        <w:jc w:val="center"/>
        <w:tblLook w:val="04A0" w:firstRow="1" w:lastRow="0" w:firstColumn="1" w:lastColumn="0" w:noHBand="0" w:noVBand="1"/>
      </w:tblPr>
      <w:tblGrid>
        <w:gridCol w:w="1530"/>
        <w:gridCol w:w="1542"/>
        <w:gridCol w:w="1541"/>
        <w:gridCol w:w="1541"/>
        <w:gridCol w:w="1541"/>
        <w:gridCol w:w="1541"/>
        <w:gridCol w:w="970"/>
      </w:tblGrid>
      <w:tr w:rsidR="00CE3DBD">
        <w:trPr>
          <w:jc w:val="center"/>
        </w:trPr>
        <w:tc>
          <w:tcPr>
            <w:tcW w:w="1530" w:type="dxa"/>
            <w:shd w:val="clear" w:color="auto" w:fill="B5C0D8"/>
          </w:tcPr>
          <w:p w:rsidR="00CE3DBD" w:rsidRDefault="00CE3DBD">
            <w:pPr>
              <w:pStyle w:val="CellHeader"/>
            </w:pP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lastRenderedPageBreak/>
              <w:t>3601-ZAŠTITA, OČUVANJE I UNAPREĐENJE ZDRAVLJA</w:t>
            </w:r>
          </w:p>
        </w:tc>
        <w:tc>
          <w:tcPr>
            <w:tcW w:w="1632" w:type="dxa"/>
          </w:tcPr>
          <w:p w:rsidR="00CE3DBD" w:rsidRDefault="00774026">
            <w:pPr>
              <w:pStyle w:val="CellColumn"/>
            </w:pPr>
            <w:r>
              <w:rPr>
                <w:rFonts w:cs="Times New Roman"/>
              </w:rPr>
              <w:t>61.626.888</w:t>
            </w:r>
          </w:p>
        </w:tc>
        <w:tc>
          <w:tcPr>
            <w:tcW w:w="1632" w:type="dxa"/>
          </w:tcPr>
          <w:p w:rsidR="00CE3DBD" w:rsidRDefault="00774026">
            <w:pPr>
              <w:pStyle w:val="CellColumn"/>
            </w:pPr>
            <w:r>
              <w:rPr>
                <w:rFonts w:cs="Times New Roman"/>
              </w:rPr>
              <w:t>77.673.450</w:t>
            </w:r>
          </w:p>
        </w:tc>
        <w:tc>
          <w:tcPr>
            <w:tcW w:w="1632" w:type="dxa"/>
          </w:tcPr>
          <w:p w:rsidR="00CE3DBD" w:rsidRDefault="00774026">
            <w:pPr>
              <w:pStyle w:val="CellColumn"/>
            </w:pPr>
            <w:r>
              <w:rPr>
                <w:rFonts w:cs="Times New Roman"/>
              </w:rPr>
              <w:t>85.013.488</w:t>
            </w:r>
          </w:p>
        </w:tc>
        <w:tc>
          <w:tcPr>
            <w:tcW w:w="1632" w:type="dxa"/>
          </w:tcPr>
          <w:p w:rsidR="00CE3DBD" w:rsidRDefault="00774026">
            <w:pPr>
              <w:pStyle w:val="CellColumn"/>
            </w:pPr>
            <w:r>
              <w:rPr>
                <w:rFonts w:cs="Times New Roman"/>
              </w:rPr>
              <w:t>95.036.273</w:t>
            </w:r>
          </w:p>
        </w:tc>
        <w:tc>
          <w:tcPr>
            <w:tcW w:w="1632" w:type="dxa"/>
          </w:tcPr>
          <w:p w:rsidR="00CE3DBD" w:rsidRDefault="00774026">
            <w:pPr>
              <w:pStyle w:val="CellColumn"/>
            </w:pPr>
            <w:r>
              <w:rPr>
                <w:rFonts w:cs="Times New Roman"/>
              </w:rPr>
              <w:t>82.743.181</w:t>
            </w:r>
          </w:p>
        </w:tc>
        <w:tc>
          <w:tcPr>
            <w:tcW w:w="510" w:type="dxa"/>
          </w:tcPr>
          <w:p w:rsidR="00CE3DBD" w:rsidRDefault="00774026">
            <w:pPr>
              <w:pStyle w:val="CellColumn"/>
            </w:pPr>
            <w:r>
              <w:rPr>
                <w:rFonts w:cs="Times New Roman"/>
              </w:rPr>
              <w:t>109,4</w:t>
            </w:r>
          </w:p>
        </w:tc>
      </w:tr>
    </w:tbl>
    <w:p w:rsidR="00CE3DBD" w:rsidRDefault="00CE3DBD">
      <w:pPr>
        <w:jc w:val="left"/>
      </w:pPr>
    </w:p>
    <w:p w:rsidR="00CE3DBD" w:rsidRDefault="00774026">
      <w:pPr>
        <w:pStyle w:val="Naslov7"/>
      </w:pPr>
      <w:r>
        <w:t>Cilj 1. Održiv zdravstveni sustav</w:t>
      </w:r>
    </w:p>
    <w:p w:rsidR="00CE3DBD" w:rsidRDefault="00774026">
      <w:pPr>
        <w:pStyle w:val="Naslov8"/>
        <w:jc w:val="left"/>
      </w:pPr>
      <w:r>
        <w:t>Pokazatelji učinka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CE3DBD">
        <w:trPr>
          <w:jc w:val="center"/>
        </w:trPr>
        <w:tc>
          <w:tcPr>
            <w:tcW w:w="2245" w:type="dxa"/>
            <w:shd w:val="clear" w:color="auto" w:fill="B5C0D8"/>
          </w:tcPr>
          <w:p w:rsidR="00CE3DBD" w:rsidRDefault="00774026">
            <w:r>
              <w:t>Pokazatelj učinka</w:t>
            </w:r>
          </w:p>
        </w:tc>
        <w:tc>
          <w:tcPr>
            <w:tcW w:w="2245" w:type="dxa"/>
            <w:shd w:val="clear" w:color="auto" w:fill="B5C0D8"/>
          </w:tcPr>
          <w:p w:rsidR="00CE3DBD" w:rsidRDefault="00774026">
            <w:pPr>
              <w:pStyle w:val="CellHeader"/>
            </w:pPr>
            <w:r>
              <w:rPr>
                <w:rFonts w:cs="Times New Roman"/>
              </w:rPr>
              <w:t>Definicija</w:t>
            </w:r>
          </w:p>
        </w:tc>
        <w:tc>
          <w:tcPr>
            <w:tcW w:w="918"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t>Produljenje očekivanog trajanja života pri rođenju</w:t>
            </w:r>
          </w:p>
        </w:tc>
        <w:tc>
          <w:tcPr>
            <w:tcW w:w="2245" w:type="dxa"/>
          </w:tcPr>
          <w:p w:rsidR="00CE3DBD" w:rsidRDefault="00774026">
            <w:pPr>
              <w:pStyle w:val="CellColumn"/>
            </w:pPr>
            <w:r>
              <w:rPr>
                <w:rFonts w:cs="Times New Roman"/>
              </w:rPr>
              <w:t>Očekivano trajanje života pri rođenju u direktnoj je vezi s mjerama zaštite javnog zdravlja te upućuje i na kvalitetu sustava pružanja zdravstvene zaštite</w:t>
            </w:r>
          </w:p>
        </w:tc>
        <w:tc>
          <w:tcPr>
            <w:tcW w:w="918" w:type="dxa"/>
          </w:tcPr>
          <w:p w:rsidR="00CE3DBD" w:rsidRDefault="00774026">
            <w:pPr>
              <w:pStyle w:val="CellColumn"/>
            </w:pPr>
            <w:r>
              <w:rPr>
                <w:rFonts w:cs="Times New Roman"/>
              </w:rPr>
              <w:t>Broj godina</w:t>
            </w:r>
          </w:p>
        </w:tc>
        <w:tc>
          <w:tcPr>
            <w:tcW w:w="918" w:type="dxa"/>
          </w:tcPr>
          <w:p w:rsidR="00CE3DBD" w:rsidRDefault="00774026">
            <w:pPr>
              <w:pStyle w:val="CellColumn"/>
            </w:pPr>
            <w:r>
              <w:rPr>
                <w:rFonts w:cs="Times New Roman"/>
              </w:rPr>
              <w:t>78,3</w:t>
            </w:r>
          </w:p>
        </w:tc>
        <w:tc>
          <w:tcPr>
            <w:tcW w:w="918" w:type="dxa"/>
          </w:tcPr>
          <w:p w:rsidR="00CE3DBD" w:rsidRDefault="00774026">
            <w:pPr>
              <w:pStyle w:val="CellColumn"/>
            </w:pPr>
            <w:r>
              <w:rPr>
                <w:rFonts w:cs="Times New Roman"/>
              </w:rPr>
              <w:t>Hrvatski zavod za javno zdravstvo</w:t>
            </w:r>
          </w:p>
        </w:tc>
        <w:tc>
          <w:tcPr>
            <w:tcW w:w="918" w:type="dxa"/>
          </w:tcPr>
          <w:p w:rsidR="00CE3DBD" w:rsidRDefault="00774026">
            <w:pPr>
              <w:pStyle w:val="CellColumn"/>
            </w:pPr>
            <w:r>
              <w:rPr>
                <w:rFonts w:cs="Times New Roman"/>
              </w:rPr>
              <w:t>78,7</w:t>
            </w:r>
          </w:p>
        </w:tc>
        <w:tc>
          <w:tcPr>
            <w:tcW w:w="918" w:type="dxa"/>
          </w:tcPr>
          <w:p w:rsidR="00CE3DBD" w:rsidRDefault="00774026">
            <w:pPr>
              <w:pStyle w:val="CellColumn"/>
            </w:pPr>
            <w:r>
              <w:rPr>
                <w:rFonts w:cs="Times New Roman"/>
              </w:rPr>
              <w:t>79,1</w:t>
            </w:r>
          </w:p>
        </w:tc>
        <w:tc>
          <w:tcPr>
            <w:tcW w:w="918" w:type="dxa"/>
          </w:tcPr>
          <w:p w:rsidR="00CE3DBD" w:rsidRDefault="00774026">
            <w:pPr>
              <w:pStyle w:val="CellColumn"/>
            </w:pPr>
            <w:r>
              <w:rPr>
                <w:rFonts w:cs="Times New Roman"/>
              </w:rPr>
              <w:t>79,5</w:t>
            </w:r>
          </w:p>
        </w:tc>
      </w:tr>
    </w:tbl>
    <w:p w:rsidR="00CE3DBD" w:rsidRDefault="00CE3DBD">
      <w:pPr>
        <w:jc w:val="left"/>
      </w:pPr>
    </w:p>
    <w:p w:rsidR="00CE3DBD" w:rsidRDefault="00774026">
      <w:pPr>
        <w:pStyle w:val="Naslov4"/>
      </w:pPr>
      <w:r>
        <w:t>A618007 HRVATSKI CRVENI KRIŽ</w:t>
      </w:r>
    </w:p>
    <w:p w:rsidR="00CE3DBD" w:rsidRDefault="00774026">
      <w:pPr>
        <w:pStyle w:val="Naslov8"/>
        <w:jc w:val="left"/>
      </w:pPr>
      <w:r>
        <w:t>Zako</w:t>
      </w:r>
      <w:r>
        <w:t>nske i druge pravne osnove</w:t>
      </w:r>
    </w:p>
    <w:p w:rsidR="00CE3DBD" w:rsidRDefault="00774026">
      <w:pPr>
        <w:pStyle w:val="Normal5"/>
      </w:pPr>
      <w:r>
        <w:t>Zakon o Hrvatskom Crvenom križu i Pravilnik o Službi traženja Hrvatskog Crvenog križa.</w:t>
      </w:r>
    </w:p>
    <w:tbl>
      <w:tblPr>
        <w:tblStyle w:val="StilTablice"/>
        <w:tblW w:w="10206" w:type="dxa"/>
        <w:jc w:val="center"/>
        <w:tblLook w:val="04A0" w:firstRow="1" w:lastRow="0" w:firstColumn="1" w:lastColumn="0" w:noHBand="0" w:noVBand="1"/>
      </w:tblPr>
      <w:tblGrid>
        <w:gridCol w:w="1492"/>
        <w:gridCol w:w="1556"/>
        <w:gridCol w:w="1547"/>
        <w:gridCol w:w="1547"/>
        <w:gridCol w:w="1547"/>
        <w:gridCol w:w="1547"/>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A618007-HRVATSKI CRVENI KRIŽ</w:t>
            </w:r>
          </w:p>
        </w:tc>
        <w:tc>
          <w:tcPr>
            <w:tcW w:w="1632" w:type="dxa"/>
          </w:tcPr>
          <w:p w:rsidR="00CE3DBD" w:rsidRDefault="00774026">
            <w:pPr>
              <w:pStyle w:val="CellColumn"/>
            </w:pPr>
            <w:r>
              <w:rPr>
                <w:rFonts w:cs="Times New Roman"/>
              </w:rPr>
              <w:t>552.693</w:t>
            </w:r>
          </w:p>
        </w:tc>
        <w:tc>
          <w:tcPr>
            <w:tcW w:w="1632" w:type="dxa"/>
          </w:tcPr>
          <w:p w:rsidR="00CE3DBD" w:rsidRDefault="00774026">
            <w:pPr>
              <w:pStyle w:val="CellColumn"/>
            </w:pPr>
            <w:r>
              <w:rPr>
                <w:rFonts w:cs="Times New Roman"/>
              </w:rPr>
              <w:t>623.608</w:t>
            </w:r>
          </w:p>
        </w:tc>
        <w:tc>
          <w:tcPr>
            <w:tcW w:w="1632" w:type="dxa"/>
          </w:tcPr>
          <w:p w:rsidR="00CE3DBD" w:rsidRDefault="00774026">
            <w:pPr>
              <w:pStyle w:val="CellColumn"/>
            </w:pPr>
            <w:r>
              <w:rPr>
                <w:rFonts w:cs="Times New Roman"/>
              </w:rPr>
              <w:t>663.108</w:t>
            </w:r>
          </w:p>
        </w:tc>
        <w:tc>
          <w:tcPr>
            <w:tcW w:w="1632" w:type="dxa"/>
          </w:tcPr>
          <w:p w:rsidR="00CE3DBD" w:rsidRDefault="00774026">
            <w:pPr>
              <w:pStyle w:val="CellColumn"/>
            </w:pPr>
            <w:r>
              <w:rPr>
                <w:rFonts w:cs="Times New Roman"/>
              </w:rPr>
              <w:t>669.510</w:t>
            </w:r>
          </w:p>
        </w:tc>
        <w:tc>
          <w:tcPr>
            <w:tcW w:w="1632" w:type="dxa"/>
          </w:tcPr>
          <w:p w:rsidR="00CE3DBD" w:rsidRDefault="00774026">
            <w:pPr>
              <w:pStyle w:val="CellColumn"/>
            </w:pPr>
            <w:r>
              <w:rPr>
                <w:rFonts w:cs="Times New Roman"/>
              </w:rPr>
              <w:t>674.234</w:t>
            </w:r>
          </w:p>
        </w:tc>
        <w:tc>
          <w:tcPr>
            <w:tcW w:w="510" w:type="dxa"/>
          </w:tcPr>
          <w:p w:rsidR="00CE3DBD" w:rsidRDefault="00774026">
            <w:pPr>
              <w:pStyle w:val="CellColumn"/>
            </w:pPr>
            <w:r>
              <w:rPr>
                <w:rFonts w:cs="Times New Roman"/>
              </w:rPr>
              <w:t>106,3</w:t>
            </w:r>
          </w:p>
        </w:tc>
      </w:tr>
    </w:tbl>
    <w:p w:rsidR="00CE3DBD" w:rsidRDefault="00CE3DBD">
      <w:pPr>
        <w:jc w:val="left"/>
      </w:pPr>
    </w:p>
    <w:p w:rsidR="00CE3DBD" w:rsidRDefault="00774026">
      <w:r>
        <w:t>Hrvatski Crveni križ temeljem dodijeljenih mu javnih ovlasti (čl. 8., 9., 10. i 29. Zakona o HCK -NN 71/2010)  provodi aktivnosti usmjerene na pomaganje najranjivijim skupinama u društvu u cilju ublažavanja ljudskih patnji, posljedicama masovnih stradavanj</w:t>
      </w:r>
      <w:r>
        <w:t>a i epidemijama, davanja doprinosa unapređenju i zaštiti zdravlja, prevenciji bolesti i podizanju zdravstvene i ekološke kulture građana, te poticanja na solidarnost, promicanje volonterstva i socijalne sigurnosti građana. Aktivnosti Nacionalnog ureda Služ</w:t>
      </w:r>
      <w:r>
        <w:t>be traženja provode se u skladu sa smjernicama Strategije      obnavljanja obiteljskih veza Međunarodnog pokreta Crvenog križa i Crvenog polumjeseca – članak 8. Sukladno navedenom djelatnici HCK sudjeluju i provode edukacije, sudjeluju na stručnim skupovim</w:t>
      </w:r>
      <w:r>
        <w:t>a  i  radnim skupina na nacionalnom kao i na međunarodnom planu. Rad s mladeži i volonterima Hrvatskog Crvenog križa usmjeren je na organizaciju školskih, međužupanijskih te Državnog natjecanja mladeži iz pružanja prve pomoći, međunarodnog humanitarnog pra</w:t>
      </w:r>
      <w:r>
        <w:t>va i prava djece, kao i znanja o Crvenom križu, te edukacije i kampove za volontere te stručne seminare za predavače. Troškovi rada sa mladima i volonterima odnose se na troškove službenih putovanja, troškove stručnog usavršavanja i edukacija te troškove v</w:t>
      </w:r>
      <w:r>
        <w:t>olontera. Asanacija bunara, koja se već dulji niz godina provodi u ruralnim područjima i teško pristupačnim predjelima Republike Hrvatske gdje se čak 25% kućanstava koristi bunarima kao izvorom vode za podmirenje svojih svakodnevnih potreba aktivnost je ko</w:t>
      </w:r>
      <w:r>
        <w:t>ju Hrvatski Crveni križ provodi na području djelovanja gradskih društava Crvenog križa. Zdravstvene aktivnosti usmjerene su na kontinuirane edukacije kojima se nastoji osposobiti što veći broj građana i volontera za pružanje prve pomoći, upoznavanje s opas</w:t>
      </w:r>
      <w:r>
        <w:t>nošću od mina, pripreme te postupanje kod pojava epidemija i brzo širećih bolesti. Prijedlogom financijskog plana za razdoblje 2025.-2027. godine, rashodi za zaposlene planirani su na razini prava iz 2024. godine, dok se plan povećanja rashoda odnosi na te</w:t>
      </w:r>
      <w:r>
        <w:t>kuće donacije i materijalne rashode vezane uz provedbu: programa zdravstvene zaštite, klubova zdravlja, jačanja izvaninstitucionalne skrbi u zajednici s posebnim naglaskom na  podršku starijim osobama, ublažavanju rizika od klimatskih promjena, promoviranj</w:t>
      </w:r>
      <w:r>
        <w:t xml:space="preserve">e zdravih načina življenja, provođenje programa asanacije bunara na području cijele Republike Hrvatske, aktivnosti službe traženja, rad s mladima i volonterima, škola HCK,  organizacija školskih, međužupanijskih te državnog natjecanja mladih. </w:t>
      </w:r>
      <w:r>
        <w:lastRenderedPageBreak/>
        <w:t>Materijalni r</w:t>
      </w:r>
      <w:r>
        <w:t>ashodi vezani su uz navedene aktivnosti a  procjena potrebnih sredstava temelji se na izvršenju aktivnosti u prethodnim godinama.</w:t>
      </w:r>
    </w:p>
    <w:p w:rsidR="00CE3DBD" w:rsidRDefault="00774026">
      <w:pPr>
        <w:pStyle w:val="Naslov8"/>
        <w:jc w:val="left"/>
      </w:pPr>
      <w:r>
        <w:t>Pokazatelji rezultata</w:t>
      </w:r>
    </w:p>
    <w:tbl>
      <w:tblPr>
        <w:tblStyle w:val="StilTablice"/>
        <w:tblW w:w="10206" w:type="dxa"/>
        <w:jc w:val="center"/>
        <w:tblLook w:val="04A0" w:firstRow="1" w:lastRow="0" w:firstColumn="1" w:lastColumn="0" w:noHBand="0" w:noVBand="1"/>
      </w:tblPr>
      <w:tblGrid>
        <w:gridCol w:w="1903"/>
        <w:gridCol w:w="1922"/>
        <w:gridCol w:w="1819"/>
        <w:gridCol w:w="917"/>
        <w:gridCol w:w="894"/>
        <w:gridCol w:w="917"/>
        <w:gridCol w:w="917"/>
        <w:gridCol w:w="917"/>
      </w:tblGrid>
      <w:tr w:rsidR="00CE3DBD">
        <w:trPr>
          <w:jc w:val="center"/>
        </w:trPr>
        <w:tc>
          <w:tcPr>
            <w:tcW w:w="2245" w:type="dxa"/>
            <w:shd w:val="clear" w:color="auto" w:fill="B5C0D8"/>
          </w:tcPr>
          <w:p w:rsidR="00CE3DBD" w:rsidRDefault="00774026">
            <w:r>
              <w:t>Pokazatelj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w:t>
            </w:r>
            <w:r>
              <w:rPr>
                <w:rFonts w:cs="Times New Roman"/>
              </w:rPr>
              <w:t>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t>Zaprimljeni zahtjevi za traženje / pokrenuti zahtjevi za traženjem</w:t>
            </w:r>
          </w:p>
        </w:tc>
        <w:tc>
          <w:tcPr>
            <w:tcW w:w="2245" w:type="dxa"/>
          </w:tcPr>
          <w:p w:rsidR="00CE3DBD" w:rsidRDefault="00774026">
            <w:pPr>
              <w:pStyle w:val="CellColumn"/>
            </w:pPr>
            <w:r>
              <w:rPr>
                <w:rFonts w:cs="Times New Roman"/>
              </w:rPr>
              <w:t>Odnos zaprimljenih zahtjeva za traženje u odnosu na broj pokrenutih zahtjeva za traženje</w:t>
            </w:r>
          </w:p>
        </w:tc>
        <w:tc>
          <w:tcPr>
            <w:tcW w:w="918" w:type="dxa"/>
          </w:tcPr>
          <w:p w:rsidR="00CE3DBD" w:rsidRDefault="00774026">
            <w:pPr>
              <w:pStyle w:val="CellColumn"/>
            </w:pPr>
            <w:r>
              <w:rPr>
                <w:rFonts w:cs="Times New Roman"/>
              </w:rPr>
              <w:t>%</w:t>
            </w:r>
          </w:p>
        </w:tc>
        <w:tc>
          <w:tcPr>
            <w:tcW w:w="918" w:type="dxa"/>
          </w:tcPr>
          <w:p w:rsidR="00CE3DBD" w:rsidRDefault="00774026">
            <w:pPr>
              <w:pStyle w:val="CellColumn"/>
            </w:pPr>
            <w:r>
              <w:rPr>
                <w:rFonts w:cs="Times New Roman"/>
              </w:rPr>
              <w:t>100</w:t>
            </w:r>
          </w:p>
        </w:tc>
        <w:tc>
          <w:tcPr>
            <w:tcW w:w="918" w:type="dxa"/>
          </w:tcPr>
          <w:p w:rsidR="00CE3DBD" w:rsidRDefault="00774026">
            <w:pPr>
              <w:pStyle w:val="CellColumn"/>
            </w:pPr>
            <w:r>
              <w:rPr>
                <w:rFonts w:cs="Times New Roman"/>
              </w:rPr>
              <w:t>HCK</w:t>
            </w:r>
          </w:p>
        </w:tc>
        <w:tc>
          <w:tcPr>
            <w:tcW w:w="918" w:type="dxa"/>
          </w:tcPr>
          <w:p w:rsidR="00CE3DBD" w:rsidRDefault="00774026">
            <w:pPr>
              <w:pStyle w:val="CellColumn"/>
            </w:pPr>
            <w:r>
              <w:rPr>
                <w:rFonts w:cs="Times New Roman"/>
              </w:rPr>
              <w:t>100 osoba</w:t>
            </w:r>
          </w:p>
        </w:tc>
        <w:tc>
          <w:tcPr>
            <w:tcW w:w="918" w:type="dxa"/>
          </w:tcPr>
          <w:p w:rsidR="00CE3DBD" w:rsidRDefault="00774026">
            <w:pPr>
              <w:pStyle w:val="CellColumn"/>
            </w:pPr>
            <w:r>
              <w:rPr>
                <w:rFonts w:cs="Times New Roman"/>
              </w:rPr>
              <w:t>100 osoba</w:t>
            </w:r>
          </w:p>
        </w:tc>
        <w:tc>
          <w:tcPr>
            <w:tcW w:w="918" w:type="dxa"/>
          </w:tcPr>
          <w:p w:rsidR="00CE3DBD" w:rsidRDefault="00774026">
            <w:pPr>
              <w:pStyle w:val="CellColumn"/>
            </w:pPr>
            <w:r>
              <w:rPr>
                <w:rFonts w:cs="Times New Roman"/>
              </w:rPr>
              <w:t>100 osoba</w:t>
            </w:r>
          </w:p>
        </w:tc>
      </w:tr>
      <w:tr w:rsidR="00CE3DBD">
        <w:trPr>
          <w:jc w:val="center"/>
        </w:trPr>
        <w:tc>
          <w:tcPr>
            <w:tcW w:w="2245" w:type="dxa"/>
          </w:tcPr>
          <w:p w:rsidR="00CE3DBD" w:rsidRDefault="00774026">
            <w:pPr>
              <w:pStyle w:val="CellColumn"/>
            </w:pPr>
            <w:r>
              <w:rPr>
                <w:rFonts w:cs="Times New Roman"/>
              </w:rPr>
              <w:t>Educirane osobe za poslove Službe traženja</w:t>
            </w:r>
          </w:p>
        </w:tc>
        <w:tc>
          <w:tcPr>
            <w:tcW w:w="2245" w:type="dxa"/>
          </w:tcPr>
          <w:p w:rsidR="00CE3DBD" w:rsidRDefault="00774026">
            <w:pPr>
              <w:pStyle w:val="CellColumn"/>
            </w:pPr>
            <w:r>
              <w:rPr>
                <w:rFonts w:cs="Times New Roman"/>
              </w:rPr>
              <w:t>Broj educiranih osoba za poslove Sl.traženja</w:t>
            </w:r>
          </w:p>
        </w:tc>
        <w:tc>
          <w:tcPr>
            <w:tcW w:w="918" w:type="dxa"/>
          </w:tcPr>
          <w:p w:rsidR="00CE3DBD" w:rsidRDefault="00774026">
            <w:pPr>
              <w:pStyle w:val="CellColumn"/>
            </w:pPr>
            <w:r>
              <w:rPr>
                <w:rFonts w:cs="Times New Roman"/>
              </w:rPr>
              <w:t>Broj</w:t>
            </w:r>
          </w:p>
        </w:tc>
        <w:tc>
          <w:tcPr>
            <w:tcW w:w="918" w:type="dxa"/>
          </w:tcPr>
          <w:p w:rsidR="00CE3DBD" w:rsidRDefault="00774026">
            <w:pPr>
              <w:pStyle w:val="CellColumn"/>
            </w:pPr>
            <w:r>
              <w:rPr>
                <w:rFonts w:cs="Times New Roman"/>
              </w:rPr>
              <w:t>145 osoba</w:t>
            </w:r>
          </w:p>
        </w:tc>
        <w:tc>
          <w:tcPr>
            <w:tcW w:w="918" w:type="dxa"/>
          </w:tcPr>
          <w:p w:rsidR="00CE3DBD" w:rsidRDefault="00774026">
            <w:pPr>
              <w:pStyle w:val="CellColumn"/>
            </w:pPr>
            <w:r>
              <w:rPr>
                <w:rFonts w:cs="Times New Roman"/>
              </w:rPr>
              <w:t>HCK</w:t>
            </w:r>
          </w:p>
        </w:tc>
        <w:tc>
          <w:tcPr>
            <w:tcW w:w="918" w:type="dxa"/>
          </w:tcPr>
          <w:p w:rsidR="00CE3DBD" w:rsidRDefault="00774026">
            <w:pPr>
              <w:pStyle w:val="CellColumn"/>
            </w:pPr>
            <w:r>
              <w:rPr>
                <w:rFonts w:cs="Times New Roman"/>
              </w:rPr>
              <w:t>100 osoba</w:t>
            </w:r>
          </w:p>
        </w:tc>
        <w:tc>
          <w:tcPr>
            <w:tcW w:w="918" w:type="dxa"/>
          </w:tcPr>
          <w:p w:rsidR="00CE3DBD" w:rsidRDefault="00774026">
            <w:pPr>
              <w:pStyle w:val="CellColumn"/>
            </w:pPr>
            <w:r>
              <w:rPr>
                <w:rFonts w:cs="Times New Roman"/>
              </w:rPr>
              <w:t>100 osoba</w:t>
            </w:r>
          </w:p>
        </w:tc>
        <w:tc>
          <w:tcPr>
            <w:tcW w:w="918" w:type="dxa"/>
          </w:tcPr>
          <w:p w:rsidR="00CE3DBD" w:rsidRDefault="00774026">
            <w:pPr>
              <w:pStyle w:val="CellColumn"/>
            </w:pPr>
            <w:r>
              <w:rPr>
                <w:rFonts w:cs="Times New Roman"/>
              </w:rPr>
              <w:t>100 osoba</w:t>
            </w:r>
          </w:p>
        </w:tc>
      </w:tr>
    </w:tbl>
    <w:p w:rsidR="00CE3DBD" w:rsidRDefault="00CE3DBD">
      <w:pPr>
        <w:jc w:val="left"/>
      </w:pPr>
    </w:p>
    <w:p w:rsidR="00CE3DBD" w:rsidRDefault="00774026">
      <w:pPr>
        <w:pStyle w:val="Naslov4"/>
      </w:pPr>
      <w:r>
        <w:t>A618163 NACIONALNI TRANSPLANTACIJSKI PROGRAM</w:t>
      </w:r>
    </w:p>
    <w:p w:rsidR="00CE3DBD" w:rsidRDefault="00774026">
      <w:pPr>
        <w:pStyle w:val="Naslov8"/>
        <w:jc w:val="left"/>
      </w:pPr>
      <w:r>
        <w:t>Zakonske i druge pravne osnove</w:t>
      </w:r>
    </w:p>
    <w:p w:rsidR="00CE3DBD" w:rsidRDefault="00774026">
      <w:pPr>
        <w:pStyle w:val="Normal5"/>
      </w:pPr>
      <w:r>
        <w:t>Zakon o presađivanju ljudskih organa u svrhu liječenja (NN144/12), članak 6, Zakon o krvi i krvnim pripravcima (NN79/06; NN124/11), Zakon o medicinski pomognutoj oplodnji (NN86/12) i Zakon o primjeni ljudskih tkiva i stanica (NN144/12).</w:t>
      </w:r>
    </w:p>
    <w:tbl>
      <w:tblPr>
        <w:tblStyle w:val="StilTablice"/>
        <w:tblW w:w="10206" w:type="dxa"/>
        <w:jc w:val="center"/>
        <w:tblLook w:val="04A0" w:firstRow="1" w:lastRow="0" w:firstColumn="1" w:lastColumn="0" w:noHBand="0" w:noVBand="1"/>
      </w:tblPr>
      <w:tblGrid>
        <w:gridCol w:w="2160"/>
        <w:gridCol w:w="1432"/>
        <w:gridCol w:w="1411"/>
        <w:gridCol w:w="1411"/>
        <w:gridCol w:w="1411"/>
        <w:gridCol w:w="1411"/>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w:t>
            </w:r>
            <w:r>
              <w:rPr>
                <w:rFonts w:cs="Times New Roman"/>
              </w:rPr>
              <w:t>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A618163-NACIONALNI TRANSPLANTACIJSKI PROGRAM</w:t>
            </w:r>
          </w:p>
        </w:tc>
        <w:tc>
          <w:tcPr>
            <w:tcW w:w="1632" w:type="dxa"/>
          </w:tcPr>
          <w:p w:rsidR="00CE3DBD" w:rsidRDefault="00774026">
            <w:pPr>
              <w:pStyle w:val="CellColumn"/>
            </w:pPr>
            <w:r>
              <w:rPr>
                <w:rFonts w:cs="Times New Roman"/>
              </w:rPr>
              <w:t>40.066</w:t>
            </w:r>
          </w:p>
        </w:tc>
        <w:tc>
          <w:tcPr>
            <w:tcW w:w="1632" w:type="dxa"/>
          </w:tcPr>
          <w:p w:rsidR="00CE3DBD" w:rsidRDefault="00774026">
            <w:pPr>
              <w:pStyle w:val="CellColumn"/>
            </w:pPr>
            <w:r>
              <w:rPr>
                <w:rFonts w:cs="Times New Roman"/>
              </w:rPr>
              <w:t>122.433</w:t>
            </w:r>
          </w:p>
        </w:tc>
        <w:tc>
          <w:tcPr>
            <w:tcW w:w="1632" w:type="dxa"/>
          </w:tcPr>
          <w:p w:rsidR="00CE3DBD" w:rsidRDefault="00774026">
            <w:pPr>
              <w:pStyle w:val="CellColumn"/>
            </w:pPr>
            <w:r>
              <w:rPr>
                <w:rFonts w:cs="Times New Roman"/>
              </w:rPr>
              <w:t>130.818</w:t>
            </w:r>
          </w:p>
        </w:tc>
        <w:tc>
          <w:tcPr>
            <w:tcW w:w="1632" w:type="dxa"/>
          </w:tcPr>
          <w:p w:rsidR="00CE3DBD" w:rsidRDefault="00774026">
            <w:pPr>
              <w:pStyle w:val="CellColumn"/>
            </w:pPr>
            <w:r>
              <w:rPr>
                <w:rFonts w:cs="Times New Roman"/>
              </w:rPr>
              <w:t>130.818</w:t>
            </w:r>
          </w:p>
        </w:tc>
        <w:tc>
          <w:tcPr>
            <w:tcW w:w="1632" w:type="dxa"/>
          </w:tcPr>
          <w:p w:rsidR="00CE3DBD" w:rsidRDefault="00774026">
            <w:pPr>
              <w:pStyle w:val="CellColumn"/>
            </w:pPr>
            <w:r>
              <w:rPr>
                <w:rFonts w:cs="Times New Roman"/>
              </w:rPr>
              <w:t>130.818</w:t>
            </w:r>
          </w:p>
        </w:tc>
        <w:tc>
          <w:tcPr>
            <w:tcW w:w="510" w:type="dxa"/>
          </w:tcPr>
          <w:p w:rsidR="00CE3DBD" w:rsidRDefault="00774026">
            <w:pPr>
              <w:pStyle w:val="CellColumn"/>
            </w:pPr>
            <w:r>
              <w:rPr>
                <w:rFonts w:cs="Times New Roman"/>
              </w:rPr>
              <w:t>106,8</w:t>
            </w:r>
          </w:p>
        </w:tc>
      </w:tr>
    </w:tbl>
    <w:p w:rsidR="00CE3DBD" w:rsidRDefault="00CE3DBD">
      <w:pPr>
        <w:jc w:val="left"/>
      </w:pPr>
    </w:p>
    <w:p w:rsidR="00CE3DBD" w:rsidRDefault="00774026">
      <w:r>
        <w:t xml:space="preserve">Sredstva su planirana u svrhu provedbe Nacionalnog transplantacijskog programa a za potrebe edukacije zdravstvenih djelatnika, bolničkih transplantacijskih koordinatora a vezano za provedbu programa prikupljanja rožnica s umrlih darivatelja.  </w:t>
      </w:r>
    </w:p>
    <w:p w:rsidR="00CE3DBD" w:rsidRDefault="00774026">
      <w:r>
        <w:t xml:space="preserve">Potrebno je </w:t>
      </w:r>
      <w:r>
        <w:t xml:space="preserve">osigurati sredstva za izradu i tisak godišnjih brošura/izvješća te edukativnog materijala za transplantacijski program; sredstva su potrebna za promidžbene aktivnosti u svrhu provedbe medijskih kampanji te obilježavanje Nacionalnog dana darivanja organa i </w:t>
      </w:r>
      <w:r>
        <w:t xml:space="preserve">tkiva i Europskog dana darivanja organa i tkiva s ciljem podizanja svijesti o važnosti darivanja organa i tkiva poslije smrti u svrhu liječenja.  </w:t>
      </w:r>
    </w:p>
    <w:p w:rsidR="00CE3DBD" w:rsidRDefault="00774026">
      <w:r>
        <w:t>Nadalje, potrebno je osigurati sredstva za isplatu dežurstava transplantacijskim koordinatorima za rad na koo</w:t>
      </w:r>
      <w:r>
        <w:t xml:space="preserve">rdinaciji transplantacijskog programa putem ugovora o radu redovitog studenta (Studenski centar) budući su koordinatori studenti pete i završne godine Medicinskog fakulteta.  </w:t>
      </w:r>
    </w:p>
    <w:p w:rsidR="00CE3DBD" w:rsidRDefault="00774026">
      <w:r>
        <w:t>Potrebno je osigurati sredstava za  troškove službenih putovanja za imenovane predstavnike Ministarstva zdravstva u EU nadležnim institucijama za područje transplantacije i biomedicine, (Eurotransplant, Vijeće Europe,Europska Komisija), rad Povjerenstava i</w:t>
      </w:r>
      <w:r>
        <w:t xml:space="preserve"> Radnih skupina (Povjerenstvo za koordinaciju transplantacijskog programa, Radna skupina za unapređenje transplantacijskog programa, Povjerenstvo za praćenje kvalitete donorskog programa). Procjena potrebnih sredstava je napravljena na temelju provedenih a</w:t>
      </w:r>
      <w:r>
        <w:t>ktivnosti iz prethodnih godina.</w:t>
      </w:r>
    </w:p>
    <w:p w:rsidR="00CE3DBD" w:rsidRDefault="00774026">
      <w:pPr>
        <w:pStyle w:val="Naslov8"/>
        <w:jc w:val="left"/>
      </w:pPr>
      <w:r>
        <w:t>Pokazatelji rezultata</w:t>
      </w:r>
    </w:p>
    <w:tbl>
      <w:tblPr>
        <w:tblStyle w:val="StilTablice"/>
        <w:tblW w:w="10206" w:type="dxa"/>
        <w:jc w:val="center"/>
        <w:tblLook w:val="04A0" w:firstRow="1" w:lastRow="0" w:firstColumn="1" w:lastColumn="0" w:noHBand="0" w:noVBand="1"/>
      </w:tblPr>
      <w:tblGrid>
        <w:gridCol w:w="1891"/>
        <w:gridCol w:w="1961"/>
        <w:gridCol w:w="1760"/>
        <w:gridCol w:w="917"/>
        <w:gridCol w:w="926"/>
        <w:gridCol w:w="917"/>
        <w:gridCol w:w="917"/>
        <w:gridCol w:w="917"/>
      </w:tblGrid>
      <w:tr w:rsidR="00CE3DBD">
        <w:trPr>
          <w:jc w:val="center"/>
        </w:trPr>
        <w:tc>
          <w:tcPr>
            <w:tcW w:w="2245" w:type="dxa"/>
            <w:shd w:val="clear" w:color="auto" w:fill="B5C0D8"/>
          </w:tcPr>
          <w:p w:rsidR="00CE3DBD" w:rsidRDefault="00774026">
            <w:r>
              <w:t>Pokazatelj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lastRenderedPageBreak/>
              <w:t>Donori na milijun stanovnika</w:t>
            </w:r>
          </w:p>
        </w:tc>
        <w:tc>
          <w:tcPr>
            <w:tcW w:w="2245" w:type="dxa"/>
          </w:tcPr>
          <w:p w:rsidR="00CE3DBD" w:rsidRDefault="00774026">
            <w:pPr>
              <w:pStyle w:val="CellColumn"/>
            </w:pPr>
            <w:r>
              <w:rPr>
                <w:rFonts w:cs="Times New Roman"/>
              </w:rPr>
              <w:t>Nacionalni trans</w:t>
            </w:r>
            <w:r>
              <w:rPr>
                <w:rFonts w:cs="Times New Roman"/>
              </w:rPr>
              <w:t>plantacijski program prati broj realiziranih donora na milijun stanovnika kao indikator uspješnosti sustava za prikupljanje organa</w:t>
            </w:r>
          </w:p>
        </w:tc>
        <w:tc>
          <w:tcPr>
            <w:tcW w:w="918" w:type="dxa"/>
          </w:tcPr>
          <w:p w:rsidR="00CE3DBD" w:rsidRDefault="00774026">
            <w:pPr>
              <w:pStyle w:val="CellColumn"/>
            </w:pPr>
            <w:r>
              <w:rPr>
                <w:rFonts w:cs="Times New Roman"/>
              </w:rPr>
              <w:t xml:space="preserve">Broj/mil. </w:t>
            </w:r>
          </w:p>
          <w:p w:rsidR="00CE3DBD" w:rsidRDefault="00774026">
            <w:pPr>
              <w:pStyle w:val="CellColumn"/>
            </w:pPr>
            <w:r>
              <w:rPr>
                <w:rFonts w:cs="Times New Roman"/>
              </w:rPr>
              <w:t xml:space="preserve">stanovin </w:t>
            </w:r>
          </w:p>
          <w:p w:rsidR="00CE3DBD" w:rsidRDefault="00774026">
            <w:pPr>
              <w:pStyle w:val="CellColumn"/>
            </w:pPr>
            <w:r>
              <w:rPr>
                <w:rFonts w:cs="Times New Roman"/>
              </w:rPr>
              <w:t>ka</w:t>
            </w:r>
          </w:p>
        </w:tc>
        <w:tc>
          <w:tcPr>
            <w:tcW w:w="918" w:type="dxa"/>
          </w:tcPr>
          <w:p w:rsidR="00CE3DBD" w:rsidRDefault="00774026">
            <w:pPr>
              <w:pStyle w:val="CellColumn"/>
            </w:pPr>
            <w:r>
              <w:rPr>
                <w:rFonts w:cs="Times New Roman"/>
              </w:rPr>
              <w:t>24,4</w:t>
            </w:r>
          </w:p>
        </w:tc>
        <w:tc>
          <w:tcPr>
            <w:tcW w:w="918" w:type="dxa"/>
          </w:tcPr>
          <w:p w:rsidR="00CE3DBD" w:rsidRDefault="00774026">
            <w:pPr>
              <w:pStyle w:val="CellColumn"/>
            </w:pPr>
            <w:r>
              <w:rPr>
                <w:rFonts w:cs="Times New Roman"/>
              </w:rPr>
              <w:t xml:space="preserve">Ministarst </w:t>
            </w:r>
          </w:p>
          <w:p w:rsidR="00CE3DBD" w:rsidRDefault="00774026">
            <w:pPr>
              <w:pStyle w:val="CellColumn"/>
            </w:pPr>
            <w:r>
              <w:rPr>
                <w:rFonts w:cs="Times New Roman"/>
              </w:rPr>
              <w:t xml:space="preserve">vo </w:t>
            </w:r>
          </w:p>
          <w:p w:rsidR="00CE3DBD" w:rsidRDefault="00774026">
            <w:pPr>
              <w:pStyle w:val="CellColumn"/>
            </w:pPr>
            <w:r>
              <w:rPr>
                <w:rFonts w:cs="Times New Roman"/>
              </w:rPr>
              <w:t>zdravstva</w:t>
            </w:r>
          </w:p>
        </w:tc>
        <w:tc>
          <w:tcPr>
            <w:tcW w:w="918" w:type="dxa"/>
          </w:tcPr>
          <w:p w:rsidR="00CE3DBD" w:rsidRDefault="00774026">
            <w:pPr>
              <w:pStyle w:val="CellColumn"/>
            </w:pPr>
            <w:r>
              <w:rPr>
                <w:rFonts w:cs="Times New Roman"/>
              </w:rPr>
              <w:t>25</w:t>
            </w:r>
          </w:p>
        </w:tc>
        <w:tc>
          <w:tcPr>
            <w:tcW w:w="918" w:type="dxa"/>
          </w:tcPr>
          <w:p w:rsidR="00CE3DBD" w:rsidRDefault="00774026">
            <w:pPr>
              <w:pStyle w:val="CellColumn"/>
            </w:pPr>
            <w:r>
              <w:rPr>
                <w:rFonts w:cs="Times New Roman"/>
              </w:rPr>
              <w:t>26</w:t>
            </w:r>
          </w:p>
        </w:tc>
        <w:tc>
          <w:tcPr>
            <w:tcW w:w="918" w:type="dxa"/>
          </w:tcPr>
          <w:p w:rsidR="00CE3DBD" w:rsidRDefault="00774026">
            <w:pPr>
              <w:pStyle w:val="CellColumn"/>
            </w:pPr>
            <w:r>
              <w:rPr>
                <w:rFonts w:cs="Times New Roman"/>
              </w:rPr>
              <w:t>27</w:t>
            </w:r>
          </w:p>
        </w:tc>
      </w:tr>
      <w:tr w:rsidR="00CE3DBD">
        <w:trPr>
          <w:jc w:val="center"/>
        </w:trPr>
        <w:tc>
          <w:tcPr>
            <w:tcW w:w="2245" w:type="dxa"/>
          </w:tcPr>
          <w:p w:rsidR="00CE3DBD" w:rsidRDefault="00774026">
            <w:pPr>
              <w:pStyle w:val="CellColumn"/>
            </w:pPr>
            <w:r>
              <w:rPr>
                <w:rFonts w:cs="Times New Roman"/>
              </w:rPr>
              <w:t>Omjer planiranih i održanih promidžbenih aktivnosti</w:t>
            </w:r>
          </w:p>
        </w:tc>
        <w:tc>
          <w:tcPr>
            <w:tcW w:w="2245" w:type="dxa"/>
          </w:tcPr>
          <w:p w:rsidR="00CE3DBD" w:rsidRDefault="00774026">
            <w:pPr>
              <w:pStyle w:val="CellColumn"/>
            </w:pPr>
            <w:r>
              <w:rPr>
                <w:rFonts w:cs="Times New Roman"/>
              </w:rPr>
              <w:t>Organizacija i realizacija promidžbenih aktivnosti obilježavanja Nacionalnog i Europskog dana darivanja organa i tkiva</w:t>
            </w:r>
          </w:p>
        </w:tc>
        <w:tc>
          <w:tcPr>
            <w:tcW w:w="918" w:type="dxa"/>
          </w:tcPr>
          <w:p w:rsidR="00CE3DBD" w:rsidRDefault="00774026">
            <w:pPr>
              <w:pStyle w:val="CellColumn"/>
            </w:pPr>
            <w:r>
              <w:rPr>
                <w:rFonts w:cs="Times New Roman"/>
              </w:rPr>
              <w:t>%</w:t>
            </w:r>
          </w:p>
        </w:tc>
        <w:tc>
          <w:tcPr>
            <w:tcW w:w="918" w:type="dxa"/>
          </w:tcPr>
          <w:p w:rsidR="00CE3DBD" w:rsidRDefault="00774026">
            <w:pPr>
              <w:pStyle w:val="CellColumn"/>
            </w:pPr>
            <w:r>
              <w:rPr>
                <w:rFonts w:cs="Times New Roman"/>
              </w:rPr>
              <w:t>100%</w:t>
            </w:r>
          </w:p>
        </w:tc>
        <w:tc>
          <w:tcPr>
            <w:tcW w:w="918" w:type="dxa"/>
          </w:tcPr>
          <w:p w:rsidR="00CE3DBD" w:rsidRDefault="00774026">
            <w:pPr>
              <w:pStyle w:val="CellColumn"/>
            </w:pPr>
            <w:r>
              <w:rPr>
                <w:rFonts w:cs="Times New Roman"/>
              </w:rPr>
              <w:t xml:space="preserve">Ministarst </w:t>
            </w:r>
          </w:p>
          <w:p w:rsidR="00CE3DBD" w:rsidRDefault="00774026">
            <w:pPr>
              <w:pStyle w:val="CellColumn"/>
            </w:pPr>
            <w:r>
              <w:rPr>
                <w:rFonts w:cs="Times New Roman"/>
              </w:rPr>
              <w:t xml:space="preserve">vo </w:t>
            </w:r>
          </w:p>
          <w:p w:rsidR="00CE3DBD" w:rsidRDefault="00774026">
            <w:pPr>
              <w:pStyle w:val="CellColumn"/>
            </w:pPr>
            <w:r>
              <w:rPr>
                <w:rFonts w:cs="Times New Roman"/>
              </w:rPr>
              <w:t>zdravstva</w:t>
            </w:r>
          </w:p>
        </w:tc>
        <w:tc>
          <w:tcPr>
            <w:tcW w:w="918" w:type="dxa"/>
          </w:tcPr>
          <w:p w:rsidR="00CE3DBD" w:rsidRDefault="00774026">
            <w:pPr>
              <w:pStyle w:val="CellColumn"/>
            </w:pPr>
            <w:r>
              <w:rPr>
                <w:rFonts w:cs="Times New Roman"/>
              </w:rPr>
              <w:t>100%</w:t>
            </w:r>
          </w:p>
        </w:tc>
        <w:tc>
          <w:tcPr>
            <w:tcW w:w="918" w:type="dxa"/>
          </w:tcPr>
          <w:p w:rsidR="00CE3DBD" w:rsidRDefault="00774026">
            <w:pPr>
              <w:pStyle w:val="CellColumn"/>
            </w:pPr>
            <w:r>
              <w:rPr>
                <w:rFonts w:cs="Times New Roman"/>
              </w:rPr>
              <w:t>100%</w:t>
            </w:r>
          </w:p>
        </w:tc>
        <w:tc>
          <w:tcPr>
            <w:tcW w:w="918" w:type="dxa"/>
          </w:tcPr>
          <w:p w:rsidR="00CE3DBD" w:rsidRDefault="00774026">
            <w:pPr>
              <w:pStyle w:val="CellColumn"/>
            </w:pPr>
            <w:r>
              <w:rPr>
                <w:rFonts w:cs="Times New Roman"/>
              </w:rPr>
              <w:t>100%</w:t>
            </w:r>
          </w:p>
        </w:tc>
      </w:tr>
    </w:tbl>
    <w:p w:rsidR="00CE3DBD" w:rsidRDefault="00CE3DBD">
      <w:pPr>
        <w:jc w:val="left"/>
      </w:pPr>
    </w:p>
    <w:p w:rsidR="00CE3DBD" w:rsidRDefault="00774026">
      <w:pPr>
        <w:pStyle w:val="Naslov4"/>
      </w:pPr>
      <w:r>
        <w:t>A618211 LIJEČENJA PO POSEBNIM PROPISIMA - PSIHIJATRIJSKE BOLNICE</w:t>
      </w:r>
    </w:p>
    <w:p w:rsidR="00CE3DBD" w:rsidRDefault="00774026">
      <w:pPr>
        <w:pStyle w:val="Naslov8"/>
        <w:jc w:val="left"/>
      </w:pPr>
      <w:r>
        <w:t>Zakonske i druge pravne osnove</w:t>
      </w:r>
    </w:p>
    <w:p w:rsidR="00CE3DBD" w:rsidRDefault="00774026">
      <w:pPr>
        <w:pStyle w:val="Normal5"/>
      </w:pPr>
      <w:r>
        <w:t>Zakon o zaštiti osoba s duševnim smetnjama.</w:t>
      </w:r>
    </w:p>
    <w:tbl>
      <w:tblPr>
        <w:tblStyle w:val="StilTablice"/>
        <w:tblW w:w="10206" w:type="dxa"/>
        <w:jc w:val="center"/>
        <w:tblLook w:val="04A0" w:firstRow="1" w:lastRow="0" w:firstColumn="1" w:lastColumn="0" w:noHBand="0" w:noVBand="1"/>
      </w:tblPr>
      <w:tblGrid>
        <w:gridCol w:w="1616"/>
        <w:gridCol w:w="1524"/>
        <w:gridCol w:w="1524"/>
        <w:gridCol w:w="1524"/>
        <w:gridCol w:w="1524"/>
        <w:gridCol w:w="1524"/>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A618211-LIJEČENJA PO POSEBNIM PROPISIMA - PSIHIJATRIJSKE</w:t>
            </w:r>
            <w:r>
              <w:rPr>
                <w:rFonts w:cs="Times New Roman"/>
              </w:rPr>
              <w:t xml:space="preserve"> BOLNICE</w:t>
            </w:r>
          </w:p>
        </w:tc>
        <w:tc>
          <w:tcPr>
            <w:tcW w:w="1632" w:type="dxa"/>
          </w:tcPr>
          <w:p w:rsidR="00CE3DBD" w:rsidRDefault="00774026">
            <w:pPr>
              <w:pStyle w:val="CellColumn"/>
            </w:pPr>
            <w:r>
              <w:rPr>
                <w:rFonts w:cs="Times New Roman"/>
              </w:rPr>
              <w:t>3.502.218</w:t>
            </w:r>
          </w:p>
        </w:tc>
        <w:tc>
          <w:tcPr>
            <w:tcW w:w="1632" w:type="dxa"/>
          </w:tcPr>
          <w:p w:rsidR="00CE3DBD" w:rsidRDefault="00774026">
            <w:pPr>
              <w:pStyle w:val="CellColumn"/>
            </w:pPr>
            <w:r>
              <w:rPr>
                <w:rFonts w:cs="Times New Roman"/>
              </w:rPr>
              <w:t>3.860.000</w:t>
            </w:r>
          </w:p>
        </w:tc>
        <w:tc>
          <w:tcPr>
            <w:tcW w:w="1632" w:type="dxa"/>
          </w:tcPr>
          <w:p w:rsidR="00CE3DBD" w:rsidRDefault="00774026">
            <w:pPr>
              <w:pStyle w:val="CellColumn"/>
            </w:pPr>
            <w:r>
              <w:rPr>
                <w:rFonts w:cs="Times New Roman"/>
              </w:rPr>
              <w:t>4.600.000</w:t>
            </w:r>
          </w:p>
        </w:tc>
        <w:tc>
          <w:tcPr>
            <w:tcW w:w="1632" w:type="dxa"/>
          </w:tcPr>
          <w:p w:rsidR="00CE3DBD" w:rsidRDefault="00774026">
            <w:pPr>
              <w:pStyle w:val="CellColumn"/>
            </w:pPr>
            <w:r>
              <w:rPr>
                <w:rFonts w:cs="Times New Roman"/>
              </w:rPr>
              <w:t>4.600.000</w:t>
            </w:r>
          </w:p>
        </w:tc>
        <w:tc>
          <w:tcPr>
            <w:tcW w:w="1632" w:type="dxa"/>
          </w:tcPr>
          <w:p w:rsidR="00CE3DBD" w:rsidRDefault="00774026">
            <w:pPr>
              <w:pStyle w:val="CellColumn"/>
            </w:pPr>
            <w:r>
              <w:rPr>
                <w:rFonts w:cs="Times New Roman"/>
              </w:rPr>
              <w:t>4.600.000</w:t>
            </w:r>
          </w:p>
        </w:tc>
        <w:tc>
          <w:tcPr>
            <w:tcW w:w="510" w:type="dxa"/>
          </w:tcPr>
          <w:p w:rsidR="00CE3DBD" w:rsidRDefault="00774026">
            <w:pPr>
              <w:pStyle w:val="CellColumn"/>
            </w:pPr>
            <w:r>
              <w:rPr>
                <w:rFonts w:cs="Times New Roman"/>
              </w:rPr>
              <w:t>119,2</w:t>
            </w:r>
          </w:p>
        </w:tc>
      </w:tr>
    </w:tbl>
    <w:p w:rsidR="00CE3DBD" w:rsidRDefault="00CE3DBD">
      <w:pPr>
        <w:jc w:val="left"/>
      </w:pPr>
    </w:p>
    <w:p w:rsidR="00CE3DBD" w:rsidRDefault="00774026">
      <w:r>
        <w:t xml:space="preserve">Pacijenti se u bolničke zdravstvene ustanove smještaju temeljem Rješenja nadležnog suda o prisilnom smještaju. Ugovor o pružanju usluga prisilnog smještaja i liječenja neubrojivih osoba Ministarstvo zdravstva sklapa sa 4 bolničke zdravstvene ustanove: (i) </w:t>
      </w:r>
      <w:r>
        <w:t>Klinika za psihijatriju Vrapče za uslugu prisilnog smještaja jedne neubrojive osobe; (ii) Neuropsihijatrijska bolnica ,,Dr. Ivan Barbot“ Popovača;  (iii) Psihijatrijska bolnica Rab; (iv) Psihijatrijska bolnica Ugljan. Ministarstvo zdravstva snosi i troškov</w:t>
      </w:r>
      <w:r>
        <w:t>e liječenja neubrojivih osoba koje se na temelju rješenja nadležnog suda nalaze na prisilnom smještaju i liječenju, a koje nemaju status osiguranika obveznog zdravstvenog osiguranja Hrvatskog zavoda za zdravstveno osiguranje. Troškovi liječenja neubrojivih</w:t>
      </w:r>
      <w:r>
        <w:t xml:space="preserve"> osoba dostavljaju se na zasebnom računu. Broj forenzičkih pacijenata posljednjih godina bilježi kontinuirani porast. O smještaju i liječenju odlučuje nadležni sud stoga ministarstvo nema utjecaja na dinamiku kretanja broja pacijenata na godišnjoj razini</w:t>
      </w:r>
    </w:p>
    <w:p w:rsidR="00CE3DBD" w:rsidRDefault="00774026">
      <w:pPr>
        <w:pStyle w:val="Naslov8"/>
        <w:jc w:val="left"/>
      </w:pPr>
      <w:r>
        <w:t>P</w:t>
      </w:r>
      <w:r>
        <w:t>okazatelji rezultata</w:t>
      </w:r>
    </w:p>
    <w:tbl>
      <w:tblPr>
        <w:tblStyle w:val="StilTablice"/>
        <w:tblW w:w="10206" w:type="dxa"/>
        <w:jc w:val="center"/>
        <w:tblLook w:val="04A0" w:firstRow="1" w:lastRow="0" w:firstColumn="1" w:lastColumn="0" w:noHBand="0" w:noVBand="1"/>
      </w:tblPr>
      <w:tblGrid>
        <w:gridCol w:w="1935"/>
        <w:gridCol w:w="1900"/>
        <w:gridCol w:w="1777"/>
        <w:gridCol w:w="917"/>
        <w:gridCol w:w="926"/>
        <w:gridCol w:w="917"/>
        <w:gridCol w:w="917"/>
        <w:gridCol w:w="917"/>
      </w:tblGrid>
      <w:tr w:rsidR="00CE3DBD">
        <w:trPr>
          <w:jc w:val="center"/>
        </w:trPr>
        <w:tc>
          <w:tcPr>
            <w:tcW w:w="2245" w:type="dxa"/>
            <w:shd w:val="clear" w:color="auto" w:fill="B5C0D8"/>
          </w:tcPr>
          <w:p w:rsidR="00CE3DBD" w:rsidRDefault="00774026">
            <w:r>
              <w:t>Pokazatelj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t xml:space="preserve">Smanjenje postotka popunjenosti smještajnih kapaciteta u </w:t>
            </w:r>
          </w:p>
          <w:p w:rsidR="00CE3DBD" w:rsidRDefault="00774026">
            <w:pPr>
              <w:pStyle w:val="CellColumn"/>
            </w:pPr>
            <w:r>
              <w:rPr>
                <w:rFonts w:cs="Times New Roman"/>
              </w:rPr>
              <w:t>psihijatrijskim ustanovama</w:t>
            </w:r>
          </w:p>
        </w:tc>
        <w:tc>
          <w:tcPr>
            <w:tcW w:w="2245" w:type="dxa"/>
          </w:tcPr>
          <w:p w:rsidR="00CE3DBD" w:rsidRDefault="00774026">
            <w:pPr>
              <w:pStyle w:val="CellColumn"/>
            </w:pPr>
            <w:r>
              <w:rPr>
                <w:rFonts w:cs="Times New Roman"/>
              </w:rPr>
              <w:t>Psihijatrijske bolnice pružaju usluge prisilnog smještaja i liječenja neubrojivih osoba</w:t>
            </w:r>
          </w:p>
        </w:tc>
        <w:tc>
          <w:tcPr>
            <w:tcW w:w="918" w:type="dxa"/>
          </w:tcPr>
          <w:p w:rsidR="00CE3DBD" w:rsidRDefault="00774026">
            <w:pPr>
              <w:pStyle w:val="CellColumn"/>
            </w:pPr>
            <w:r>
              <w:rPr>
                <w:rFonts w:cs="Times New Roman"/>
              </w:rPr>
              <w:t>%</w:t>
            </w:r>
          </w:p>
        </w:tc>
        <w:tc>
          <w:tcPr>
            <w:tcW w:w="918" w:type="dxa"/>
          </w:tcPr>
          <w:p w:rsidR="00CE3DBD" w:rsidRDefault="00774026">
            <w:pPr>
              <w:pStyle w:val="CellColumn"/>
            </w:pPr>
            <w:r>
              <w:rPr>
                <w:rFonts w:cs="Times New Roman"/>
              </w:rPr>
              <w:t>100</w:t>
            </w:r>
          </w:p>
        </w:tc>
        <w:tc>
          <w:tcPr>
            <w:tcW w:w="918" w:type="dxa"/>
          </w:tcPr>
          <w:p w:rsidR="00CE3DBD" w:rsidRDefault="00774026">
            <w:pPr>
              <w:pStyle w:val="CellColumn"/>
            </w:pPr>
            <w:r>
              <w:rPr>
                <w:rFonts w:cs="Times New Roman"/>
              </w:rPr>
              <w:t xml:space="preserve">Ministarst </w:t>
            </w:r>
          </w:p>
          <w:p w:rsidR="00CE3DBD" w:rsidRDefault="00774026">
            <w:pPr>
              <w:pStyle w:val="CellColumn"/>
            </w:pPr>
            <w:r>
              <w:rPr>
                <w:rFonts w:cs="Times New Roman"/>
              </w:rPr>
              <w:t xml:space="preserve">vo </w:t>
            </w:r>
          </w:p>
          <w:p w:rsidR="00CE3DBD" w:rsidRDefault="00774026">
            <w:pPr>
              <w:pStyle w:val="CellColumn"/>
            </w:pPr>
            <w:r>
              <w:rPr>
                <w:rFonts w:cs="Times New Roman"/>
              </w:rPr>
              <w:t>zdravstva</w:t>
            </w:r>
          </w:p>
        </w:tc>
        <w:tc>
          <w:tcPr>
            <w:tcW w:w="918" w:type="dxa"/>
          </w:tcPr>
          <w:p w:rsidR="00CE3DBD" w:rsidRDefault="00774026">
            <w:pPr>
              <w:pStyle w:val="CellColumn"/>
            </w:pPr>
            <w:r>
              <w:rPr>
                <w:rFonts w:cs="Times New Roman"/>
              </w:rPr>
              <w:t>100</w:t>
            </w:r>
          </w:p>
        </w:tc>
        <w:tc>
          <w:tcPr>
            <w:tcW w:w="918" w:type="dxa"/>
          </w:tcPr>
          <w:p w:rsidR="00CE3DBD" w:rsidRDefault="00774026">
            <w:pPr>
              <w:pStyle w:val="CellColumn"/>
            </w:pPr>
            <w:r>
              <w:rPr>
                <w:rFonts w:cs="Times New Roman"/>
              </w:rPr>
              <w:t>100</w:t>
            </w:r>
          </w:p>
        </w:tc>
        <w:tc>
          <w:tcPr>
            <w:tcW w:w="918" w:type="dxa"/>
          </w:tcPr>
          <w:p w:rsidR="00CE3DBD" w:rsidRDefault="00774026">
            <w:pPr>
              <w:pStyle w:val="CellColumn"/>
            </w:pPr>
            <w:r>
              <w:rPr>
                <w:rFonts w:cs="Times New Roman"/>
              </w:rPr>
              <w:t>100</w:t>
            </w:r>
          </w:p>
        </w:tc>
      </w:tr>
    </w:tbl>
    <w:p w:rsidR="00CE3DBD" w:rsidRDefault="00CE3DBD">
      <w:pPr>
        <w:jc w:val="left"/>
      </w:pPr>
    </w:p>
    <w:p w:rsidR="00CE3DBD" w:rsidRDefault="00774026">
      <w:pPr>
        <w:pStyle w:val="Naslov4"/>
      </w:pPr>
      <w:r>
        <w:lastRenderedPageBreak/>
        <w:t>A618552 GORSKA SLUŽBA SPAŠAVANJA</w:t>
      </w:r>
    </w:p>
    <w:p w:rsidR="00CE3DBD" w:rsidRDefault="00774026">
      <w:pPr>
        <w:pStyle w:val="Naslov8"/>
        <w:jc w:val="left"/>
      </w:pPr>
      <w:r>
        <w:t>Zakonske i druge pravne osnove</w:t>
      </w:r>
    </w:p>
    <w:p w:rsidR="00CE3DBD" w:rsidRDefault="00774026">
      <w:pPr>
        <w:pStyle w:val="Normal5"/>
      </w:pPr>
      <w:r>
        <w:t>Zakonska osnova za osiguravanje sredstava za aktivnosti je Zakon o HGSS-u, Sporazum o dugoročnoj suradnji na provedbi programa aktivnosti zaštite života i zdravlja, sprječavanje nesreća, te zbrinjavanje bolesnika i ozlijeđenih sa nepristupačnih prostora iz</w:t>
      </w:r>
      <w:r>
        <w:t>van gradova i javnih prometnica, od 31. srpnja 2003. godine</w:t>
      </w:r>
    </w:p>
    <w:tbl>
      <w:tblPr>
        <w:tblStyle w:val="StilTablice"/>
        <w:tblW w:w="10206" w:type="dxa"/>
        <w:jc w:val="center"/>
        <w:tblLook w:val="04A0" w:firstRow="1" w:lastRow="0" w:firstColumn="1" w:lastColumn="0" w:noHBand="0" w:noVBand="1"/>
      </w:tblPr>
      <w:tblGrid>
        <w:gridCol w:w="1517"/>
        <w:gridCol w:w="1551"/>
        <w:gridCol w:w="1542"/>
        <w:gridCol w:w="1542"/>
        <w:gridCol w:w="1542"/>
        <w:gridCol w:w="1542"/>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A618552-GORSKA SLUŽBA SPAŠAVANJA</w:t>
            </w:r>
          </w:p>
        </w:tc>
        <w:tc>
          <w:tcPr>
            <w:tcW w:w="1632" w:type="dxa"/>
          </w:tcPr>
          <w:p w:rsidR="00CE3DBD" w:rsidRDefault="00774026">
            <w:pPr>
              <w:pStyle w:val="CellColumn"/>
            </w:pPr>
            <w:r>
              <w:rPr>
                <w:rFonts w:cs="Times New Roman"/>
              </w:rPr>
              <w:t>539.694</w:t>
            </w:r>
          </w:p>
        </w:tc>
        <w:tc>
          <w:tcPr>
            <w:tcW w:w="1632" w:type="dxa"/>
          </w:tcPr>
          <w:p w:rsidR="00CE3DBD" w:rsidRDefault="00774026">
            <w:pPr>
              <w:pStyle w:val="CellColumn"/>
            </w:pPr>
            <w:r>
              <w:rPr>
                <w:rFonts w:cs="Times New Roman"/>
              </w:rPr>
              <w:t>557.762</w:t>
            </w:r>
          </w:p>
        </w:tc>
        <w:tc>
          <w:tcPr>
            <w:tcW w:w="1632" w:type="dxa"/>
          </w:tcPr>
          <w:p w:rsidR="00CE3DBD" w:rsidRDefault="00774026">
            <w:pPr>
              <w:pStyle w:val="CellColumn"/>
            </w:pPr>
            <w:r>
              <w:rPr>
                <w:rFonts w:cs="Times New Roman"/>
              </w:rPr>
              <w:t>601.418</w:t>
            </w:r>
          </w:p>
        </w:tc>
        <w:tc>
          <w:tcPr>
            <w:tcW w:w="1632" w:type="dxa"/>
          </w:tcPr>
          <w:p w:rsidR="00CE3DBD" w:rsidRDefault="00774026">
            <w:pPr>
              <w:pStyle w:val="CellColumn"/>
            </w:pPr>
            <w:r>
              <w:rPr>
                <w:rFonts w:cs="Times New Roman"/>
              </w:rPr>
              <w:t>619.498</w:t>
            </w:r>
          </w:p>
        </w:tc>
        <w:tc>
          <w:tcPr>
            <w:tcW w:w="1632" w:type="dxa"/>
          </w:tcPr>
          <w:p w:rsidR="00CE3DBD" w:rsidRDefault="00774026">
            <w:pPr>
              <w:pStyle w:val="CellColumn"/>
            </w:pPr>
            <w:r>
              <w:rPr>
                <w:rFonts w:cs="Times New Roman"/>
              </w:rPr>
              <w:t>723.119</w:t>
            </w:r>
          </w:p>
        </w:tc>
        <w:tc>
          <w:tcPr>
            <w:tcW w:w="510" w:type="dxa"/>
          </w:tcPr>
          <w:p w:rsidR="00CE3DBD" w:rsidRDefault="00774026">
            <w:pPr>
              <w:pStyle w:val="CellColumn"/>
            </w:pPr>
            <w:r>
              <w:rPr>
                <w:rFonts w:cs="Times New Roman"/>
              </w:rPr>
              <w:t>107,8</w:t>
            </w:r>
          </w:p>
        </w:tc>
      </w:tr>
    </w:tbl>
    <w:p w:rsidR="00CE3DBD" w:rsidRDefault="00CE3DBD">
      <w:pPr>
        <w:jc w:val="left"/>
      </w:pPr>
    </w:p>
    <w:p w:rsidR="00CE3DBD" w:rsidRDefault="00774026">
      <w:r>
        <w:t xml:space="preserve">Planirana sredstva namijenjena su obuci GSS pripadnika. Obuka se odnosi na održavanje tečaja prve pomoći u neurbanim i nepristupačnim područjima, održavanje osnovnih ITLS tečaja za pripadnike HGSS-a,  naprednih ITLS tečaja, te nabavu nužne </w:t>
      </w:r>
      <w:r>
        <w:t>oprema vezano za rad GSS . Ostali troškovi se odnose na troškove održavanja vozila (tehnički pregled, osiguranje i servis) putne troškove koji uključuju troškove goriva i cestarine nastalih tijekom obavljanja aktivnosti za potrebe komisije (sastanci, semin</w:t>
      </w:r>
      <w:r>
        <w:t>ari) servis medicinske opreme koju posjeduje medicinska komisija te nabavu uredskog materijala i tehničke i informatičke opreme. Planirana sredstva  na izvoru financiranja 41- prihodi od igara na sreću u 2025. godini odnose se na troškove plaća te isplatom</w:t>
      </w:r>
      <w:r>
        <w:t xml:space="preserve"> prava iz radno-pravnog odnosa (regres, božićnica) za  zaposlenike Stanica HGSS-a, koje su samostalne pravne osobe. Procjena potrebnih sredstava je napravljena na temelju provedenih gore navedenih aktivnosti iz prethodnih godina.</w:t>
      </w:r>
    </w:p>
    <w:p w:rsidR="00CE3DBD" w:rsidRDefault="00774026">
      <w:pPr>
        <w:pStyle w:val="Naslov8"/>
        <w:jc w:val="left"/>
      </w:pPr>
      <w:r>
        <w:t>Pokazatelji rezultata</w:t>
      </w:r>
    </w:p>
    <w:tbl>
      <w:tblPr>
        <w:tblStyle w:val="StilTablice"/>
        <w:tblW w:w="10206" w:type="dxa"/>
        <w:jc w:val="center"/>
        <w:tblLook w:val="04A0" w:firstRow="1" w:lastRow="0" w:firstColumn="1" w:lastColumn="0" w:noHBand="0" w:noVBand="1"/>
      </w:tblPr>
      <w:tblGrid>
        <w:gridCol w:w="1920"/>
        <w:gridCol w:w="1921"/>
        <w:gridCol w:w="1804"/>
        <w:gridCol w:w="917"/>
        <w:gridCol w:w="893"/>
        <w:gridCol w:w="917"/>
        <w:gridCol w:w="917"/>
        <w:gridCol w:w="917"/>
      </w:tblGrid>
      <w:tr w:rsidR="00CE3DBD">
        <w:trPr>
          <w:jc w:val="center"/>
        </w:trPr>
        <w:tc>
          <w:tcPr>
            <w:tcW w:w="2245" w:type="dxa"/>
            <w:shd w:val="clear" w:color="auto" w:fill="B5C0D8"/>
          </w:tcPr>
          <w:p w:rsidR="00CE3DBD" w:rsidRDefault="00774026">
            <w:r>
              <w:t>Poka</w:t>
            </w:r>
            <w:r>
              <w:t>zatelj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t>Broj polaznika tečajeva prve pomoći u neurbanim i teško pristupačnim područjima</w:t>
            </w:r>
          </w:p>
        </w:tc>
        <w:tc>
          <w:tcPr>
            <w:tcW w:w="2245" w:type="dxa"/>
          </w:tcPr>
          <w:p w:rsidR="00CE3DBD" w:rsidRDefault="00774026">
            <w:pPr>
              <w:pStyle w:val="CellColumn"/>
            </w:pPr>
            <w:r>
              <w:rPr>
                <w:rFonts w:cs="Times New Roman"/>
              </w:rPr>
              <w:t>Provođenje osnovnog tečaja prve pomoći u neurbanim i teško pristupačnim područjima</w:t>
            </w:r>
          </w:p>
        </w:tc>
        <w:tc>
          <w:tcPr>
            <w:tcW w:w="918" w:type="dxa"/>
          </w:tcPr>
          <w:p w:rsidR="00CE3DBD" w:rsidRDefault="00774026">
            <w:pPr>
              <w:pStyle w:val="CellColumn"/>
            </w:pPr>
            <w:r>
              <w:rPr>
                <w:rFonts w:cs="Times New Roman"/>
              </w:rPr>
              <w:t>broj</w:t>
            </w:r>
          </w:p>
        </w:tc>
        <w:tc>
          <w:tcPr>
            <w:tcW w:w="918" w:type="dxa"/>
          </w:tcPr>
          <w:p w:rsidR="00CE3DBD" w:rsidRDefault="00774026">
            <w:pPr>
              <w:pStyle w:val="CellColumn"/>
            </w:pPr>
            <w:r>
              <w:rPr>
                <w:rFonts w:cs="Times New Roman"/>
              </w:rPr>
              <w:t>556</w:t>
            </w:r>
          </w:p>
        </w:tc>
        <w:tc>
          <w:tcPr>
            <w:tcW w:w="918" w:type="dxa"/>
          </w:tcPr>
          <w:p w:rsidR="00CE3DBD" w:rsidRDefault="00774026">
            <w:pPr>
              <w:pStyle w:val="CellColumn"/>
            </w:pPr>
            <w:r>
              <w:rPr>
                <w:rFonts w:cs="Times New Roman"/>
              </w:rPr>
              <w:t>HGSS</w:t>
            </w:r>
          </w:p>
        </w:tc>
        <w:tc>
          <w:tcPr>
            <w:tcW w:w="918" w:type="dxa"/>
          </w:tcPr>
          <w:p w:rsidR="00CE3DBD" w:rsidRDefault="00774026">
            <w:pPr>
              <w:pStyle w:val="CellColumn"/>
            </w:pPr>
            <w:r>
              <w:rPr>
                <w:rFonts w:cs="Times New Roman"/>
              </w:rPr>
              <w:t>646</w:t>
            </w:r>
          </w:p>
        </w:tc>
        <w:tc>
          <w:tcPr>
            <w:tcW w:w="918" w:type="dxa"/>
          </w:tcPr>
          <w:p w:rsidR="00CE3DBD" w:rsidRDefault="00774026">
            <w:pPr>
              <w:pStyle w:val="CellColumn"/>
            </w:pPr>
            <w:r>
              <w:rPr>
                <w:rFonts w:cs="Times New Roman"/>
              </w:rPr>
              <w:t>726</w:t>
            </w:r>
          </w:p>
        </w:tc>
        <w:tc>
          <w:tcPr>
            <w:tcW w:w="918" w:type="dxa"/>
          </w:tcPr>
          <w:p w:rsidR="00CE3DBD" w:rsidRDefault="00774026">
            <w:pPr>
              <w:pStyle w:val="CellColumn"/>
            </w:pPr>
            <w:r>
              <w:rPr>
                <w:rFonts w:cs="Times New Roman"/>
              </w:rPr>
              <w:t>806</w:t>
            </w:r>
          </w:p>
        </w:tc>
      </w:tr>
    </w:tbl>
    <w:p w:rsidR="00CE3DBD" w:rsidRDefault="00CE3DBD">
      <w:pPr>
        <w:jc w:val="left"/>
      </w:pPr>
    </w:p>
    <w:p w:rsidR="00CE3DBD" w:rsidRDefault="00774026">
      <w:pPr>
        <w:pStyle w:val="Naslov4"/>
      </w:pPr>
      <w:r>
        <w:t>A734211 UNAPREĐENJE KVALITETE ZDRAVSTVENE ZAŠTITE</w:t>
      </w:r>
    </w:p>
    <w:p w:rsidR="00CE3DBD" w:rsidRDefault="00774026">
      <w:pPr>
        <w:pStyle w:val="Naslov8"/>
        <w:jc w:val="left"/>
      </w:pPr>
      <w:r>
        <w:t>Zakonske i druge pravne osnove</w:t>
      </w:r>
    </w:p>
    <w:p w:rsidR="00CE3DBD" w:rsidRDefault="00774026">
      <w:pPr>
        <w:pStyle w:val="Normal5"/>
      </w:pPr>
      <w:r>
        <w:t>Zakon o zdravstvenoj zaštiti, Zakon o kvaliteti zdravstvene zaštite i Plan zdravstvene zaštite.</w:t>
      </w:r>
    </w:p>
    <w:tbl>
      <w:tblPr>
        <w:tblStyle w:val="StilTablice"/>
        <w:tblW w:w="10206" w:type="dxa"/>
        <w:jc w:val="center"/>
        <w:tblLook w:val="04A0" w:firstRow="1" w:lastRow="0" w:firstColumn="1" w:lastColumn="0" w:noHBand="0" w:noVBand="1"/>
      </w:tblPr>
      <w:tblGrid>
        <w:gridCol w:w="1571"/>
        <w:gridCol w:w="1549"/>
        <w:gridCol w:w="1529"/>
        <w:gridCol w:w="1529"/>
        <w:gridCol w:w="1529"/>
        <w:gridCol w:w="1529"/>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A734211-UNAPREĐENJE KVALITETE ZDRAV</w:t>
            </w:r>
            <w:r>
              <w:rPr>
                <w:rFonts w:cs="Times New Roman"/>
              </w:rPr>
              <w:t>STVENE ZAŠTITE</w:t>
            </w:r>
          </w:p>
        </w:tc>
        <w:tc>
          <w:tcPr>
            <w:tcW w:w="1632" w:type="dxa"/>
          </w:tcPr>
          <w:p w:rsidR="00CE3DBD" w:rsidRDefault="00774026">
            <w:pPr>
              <w:pStyle w:val="CellColumn"/>
            </w:pPr>
            <w:r>
              <w:rPr>
                <w:rFonts w:cs="Times New Roman"/>
              </w:rPr>
              <w:t>33.121</w:t>
            </w:r>
          </w:p>
        </w:tc>
        <w:tc>
          <w:tcPr>
            <w:tcW w:w="1632" w:type="dxa"/>
          </w:tcPr>
          <w:p w:rsidR="00CE3DBD" w:rsidRDefault="00774026">
            <w:pPr>
              <w:pStyle w:val="CellColumn"/>
            </w:pPr>
            <w:r>
              <w:rPr>
                <w:rFonts w:cs="Times New Roman"/>
              </w:rPr>
              <w:t>33.181</w:t>
            </w:r>
          </w:p>
        </w:tc>
        <w:tc>
          <w:tcPr>
            <w:tcW w:w="1632" w:type="dxa"/>
          </w:tcPr>
          <w:p w:rsidR="00CE3DBD" w:rsidRDefault="00774026">
            <w:pPr>
              <w:pStyle w:val="CellColumn"/>
            </w:pPr>
            <w:r>
              <w:rPr>
                <w:rFonts w:cs="Times New Roman"/>
              </w:rPr>
              <w:t>33.181</w:t>
            </w:r>
          </w:p>
        </w:tc>
        <w:tc>
          <w:tcPr>
            <w:tcW w:w="1632" w:type="dxa"/>
          </w:tcPr>
          <w:p w:rsidR="00CE3DBD" w:rsidRDefault="00774026">
            <w:pPr>
              <w:pStyle w:val="CellColumn"/>
            </w:pPr>
            <w:r>
              <w:rPr>
                <w:rFonts w:cs="Times New Roman"/>
              </w:rPr>
              <w:t>33.181</w:t>
            </w:r>
          </w:p>
        </w:tc>
        <w:tc>
          <w:tcPr>
            <w:tcW w:w="1632" w:type="dxa"/>
          </w:tcPr>
          <w:p w:rsidR="00CE3DBD" w:rsidRDefault="00774026">
            <w:pPr>
              <w:pStyle w:val="CellColumn"/>
            </w:pPr>
            <w:r>
              <w:rPr>
                <w:rFonts w:cs="Times New Roman"/>
              </w:rPr>
              <w:t>33.181</w:t>
            </w:r>
          </w:p>
        </w:tc>
        <w:tc>
          <w:tcPr>
            <w:tcW w:w="510" w:type="dxa"/>
          </w:tcPr>
          <w:p w:rsidR="00CE3DBD" w:rsidRDefault="00774026">
            <w:pPr>
              <w:pStyle w:val="CellColumn"/>
            </w:pPr>
            <w:r>
              <w:rPr>
                <w:rFonts w:cs="Times New Roman"/>
              </w:rPr>
              <w:t>100,0</w:t>
            </w:r>
          </w:p>
        </w:tc>
      </w:tr>
    </w:tbl>
    <w:p w:rsidR="00CE3DBD" w:rsidRDefault="00CE3DBD">
      <w:pPr>
        <w:jc w:val="left"/>
      </w:pPr>
    </w:p>
    <w:p w:rsidR="00CE3DBD" w:rsidRDefault="00774026">
      <w:r>
        <w:t>Petogodišnje istraživanje okolišnih čimbenika koji utječu na zdravlje na području Slavonskog Broda provodio je Zavod za javno zdravstvo Županije brodsko – posavske u razdoblju od 2016. do 2020. godine. Sukladno dostavljenim pokazateljima iskazana je potreb</w:t>
      </w:r>
      <w:r>
        <w:t xml:space="preserve">a za daljnjim nastavkom evaluacije učinka okoliša na zdravlje stanovnika. Planirana sredstva su namijenjena za podmirenje troškova uredskog i potrošnog materijala, putnih troškova, laboratorijskih </w:t>
      </w:r>
      <w:r>
        <w:lastRenderedPageBreak/>
        <w:t>pretraga te nakade za vanjske suradnike, statističku obradu</w:t>
      </w:r>
      <w:r>
        <w:t xml:space="preserve"> podataka i edukaciju. Procjena potrebnih sredstava je napravljena na temelju provedenih aktivnosti iz prethodnih godina.</w:t>
      </w:r>
    </w:p>
    <w:p w:rsidR="00CE3DBD" w:rsidRDefault="00774026">
      <w:pPr>
        <w:pStyle w:val="Naslov8"/>
        <w:jc w:val="left"/>
      </w:pPr>
      <w:r>
        <w:t>Pokazatelji rezultata</w:t>
      </w:r>
    </w:p>
    <w:tbl>
      <w:tblPr>
        <w:tblStyle w:val="StilTablice"/>
        <w:tblW w:w="10206" w:type="dxa"/>
        <w:jc w:val="center"/>
        <w:tblLook w:val="04A0" w:firstRow="1" w:lastRow="0" w:firstColumn="1" w:lastColumn="0" w:noHBand="0" w:noVBand="1"/>
      </w:tblPr>
      <w:tblGrid>
        <w:gridCol w:w="1910"/>
        <w:gridCol w:w="1910"/>
        <w:gridCol w:w="1808"/>
        <w:gridCol w:w="917"/>
        <w:gridCol w:w="910"/>
        <w:gridCol w:w="917"/>
        <w:gridCol w:w="917"/>
        <w:gridCol w:w="917"/>
      </w:tblGrid>
      <w:tr w:rsidR="00CE3DBD">
        <w:trPr>
          <w:jc w:val="center"/>
        </w:trPr>
        <w:tc>
          <w:tcPr>
            <w:tcW w:w="2245" w:type="dxa"/>
            <w:shd w:val="clear" w:color="auto" w:fill="B5C0D8"/>
          </w:tcPr>
          <w:p w:rsidR="00CE3DBD" w:rsidRDefault="00774026">
            <w:r>
              <w:t>Pokazatelj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t>Provedba istraživanja utjecaja čimbenika okoliša na zdravlje stanovništva</w:t>
            </w:r>
          </w:p>
        </w:tc>
        <w:tc>
          <w:tcPr>
            <w:tcW w:w="2245" w:type="dxa"/>
          </w:tcPr>
          <w:p w:rsidR="00CE3DBD" w:rsidRDefault="00774026">
            <w:pPr>
              <w:pStyle w:val="CellColumn"/>
            </w:pPr>
            <w:r>
              <w:rPr>
                <w:rFonts w:cs="Times New Roman"/>
              </w:rPr>
              <w:t xml:space="preserve">Provedene su planirane aktivnosti istraživanja utjecaja čimbenika okoliša na zdravlje stanovništva za područje Slavonskog </w:t>
            </w:r>
          </w:p>
          <w:p w:rsidR="00CE3DBD" w:rsidRDefault="00774026">
            <w:pPr>
              <w:pStyle w:val="CellColumn"/>
            </w:pPr>
            <w:r>
              <w:rPr>
                <w:rFonts w:cs="Times New Roman"/>
              </w:rPr>
              <w:t>Broda</w:t>
            </w:r>
          </w:p>
        </w:tc>
        <w:tc>
          <w:tcPr>
            <w:tcW w:w="918" w:type="dxa"/>
          </w:tcPr>
          <w:p w:rsidR="00CE3DBD" w:rsidRDefault="00774026">
            <w:pPr>
              <w:pStyle w:val="CellColumn"/>
            </w:pPr>
            <w:r>
              <w:rPr>
                <w:rFonts w:cs="Times New Roman"/>
              </w:rPr>
              <w:t>%</w:t>
            </w:r>
          </w:p>
        </w:tc>
        <w:tc>
          <w:tcPr>
            <w:tcW w:w="918" w:type="dxa"/>
          </w:tcPr>
          <w:p w:rsidR="00CE3DBD" w:rsidRDefault="00774026">
            <w:pPr>
              <w:pStyle w:val="CellColumn"/>
            </w:pPr>
            <w:r>
              <w:rPr>
                <w:rFonts w:cs="Times New Roman"/>
              </w:rPr>
              <w:t>100</w:t>
            </w:r>
          </w:p>
        </w:tc>
        <w:tc>
          <w:tcPr>
            <w:tcW w:w="918" w:type="dxa"/>
          </w:tcPr>
          <w:p w:rsidR="00CE3DBD" w:rsidRDefault="00774026">
            <w:pPr>
              <w:pStyle w:val="CellColumn"/>
            </w:pPr>
            <w:r>
              <w:rPr>
                <w:rFonts w:cs="Times New Roman"/>
              </w:rPr>
              <w:t>Zavod za javno zdravstvo Županije brodsko- posavske</w:t>
            </w:r>
          </w:p>
        </w:tc>
        <w:tc>
          <w:tcPr>
            <w:tcW w:w="918" w:type="dxa"/>
          </w:tcPr>
          <w:p w:rsidR="00CE3DBD" w:rsidRDefault="00774026">
            <w:pPr>
              <w:pStyle w:val="CellColumn"/>
            </w:pPr>
            <w:r>
              <w:rPr>
                <w:rFonts w:cs="Times New Roman"/>
              </w:rPr>
              <w:t>100</w:t>
            </w:r>
          </w:p>
        </w:tc>
        <w:tc>
          <w:tcPr>
            <w:tcW w:w="918" w:type="dxa"/>
          </w:tcPr>
          <w:p w:rsidR="00CE3DBD" w:rsidRDefault="00774026">
            <w:pPr>
              <w:pStyle w:val="CellColumn"/>
            </w:pPr>
            <w:r>
              <w:rPr>
                <w:rFonts w:cs="Times New Roman"/>
              </w:rPr>
              <w:t>100</w:t>
            </w:r>
          </w:p>
        </w:tc>
        <w:tc>
          <w:tcPr>
            <w:tcW w:w="918" w:type="dxa"/>
          </w:tcPr>
          <w:p w:rsidR="00CE3DBD" w:rsidRDefault="00774026">
            <w:pPr>
              <w:pStyle w:val="CellColumn"/>
            </w:pPr>
            <w:r>
              <w:rPr>
                <w:rFonts w:cs="Times New Roman"/>
              </w:rPr>
              <w:t>100</w:t>
            </w:r>
          </w:p>
        </w:tc>
      </w:tr>
    </w:tbl>
    <w:p w:rsidR="00CE3DBD" w:rsidRDefault="00CE3DBD">
      <w:pPr>
        <w:jc w:val="left"/>
      </w:pPr>
    </w:p>
    <w:p w:rsidR="00CE3DBD" w:rsidRDefault="00774026">
      <w:pPr>
        <w:pStyle w:val="Naslov4"/>
      </w:pPr>
      <w:r>
        <w:t>A734214 SURADNJA SA EUROTRANSPLANTOM</w:t>
      </w:r>
    </w:p>
    <w:p w:rsidR="00CE3DBD" w:rsidRDefault="00774026">
      <w:pPr>
        <w:pStyle w:val="Naslov8"/>
        <w:jc w:val="left"/>
      </w:pPr>
      <w:r>
        <w:t>Zakonske i druge pravne osnove</w:t>
      </w:r>
    </w:p>
    <w:p w:rsidR="00CE3DBD" w:rsidRDefault="00774026">
      <w:pPr>
        <w:pStyle w:val="Normal5"/>
      </w:pPr>
      <w:r>
        <w:t>Ugovor o suradnji između Ministarstva zdravstva i Međunarodne zaklade Eurotransplant International Foundation od 25.05.2007. točka 4. Financije i točka 9. Tipizacija tkiva, EU direktiva o kvaliteti i s igurnosti organa za presađivanje 2010/53</w:t>
      </w:r>
    </w:p>
    <w:tbl>
      <w:tblPr>
        <w:tblStyle w:val="StilTablice"/>
        <w:tblW w:w="10206" w:type="dxa"/>
        <w:jc w:val="center"/>
        <w:tblLook w:val="04A0" w:firstRow="1" w:lastRow="0" w:firstColumn="1" w:lastColumn="0" w:noHBand="0" w:noVBand="1"/>
      </w:tblPr>
      <w:tblGrid>
        <w:gridCol w:w="2281"/>
        <w:gridCol w:w="1391"/>
        <w:gridCol w:w="1391"/>
        <w:gridCol w:w="1391"/>
        <w:gridCol w:w="1391"/>
        <w:gridCol w:w="1391"/>
        <w:gridCol w:w="970"/>
      </w:tblGrid>
      <w:tr w:rsidR="00CE3DBD">
        <w:trPr>
          <w:jc w:val="center"/>
        </w:trPr>
        <w:tc>
          <w:tcPr>
            <w:tcW w:w="1530" w:type="dxa"/>
            <w:shd w:val="clear" w:color="auto" w:fill="B5C0D8"/>
          </w:tcPr>
          <w:p w:rsidR="00CE3DBD" w:rsidRDefault="00774026">
            <w:pPr>
              <w:pStyle w:val="CellHeader"/>
            </w:pPr>
            <w:r>
              <w:rPr>
                <w:rFonts w:cs="Times New Roman"/>
              </w:rPr>
              <w:t>Naziv aktivno</w:t>
            </w:r>
            <w:r>
              <w:rPr>
                <w:rFonts w:cs="Times New Roman"/>
              </w:rPr>
              <w:t>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A734214-SURADNJA SA EUROTRANSPLANTOM</w:t>
            </w:r>
          </w:p>
        </w:tc>
        <w:tc>
          <w:tcPr>
            <w:tcW w:w="1632" w:type="dxa"/>
          </w:tcPr>
          <w:p w:rsidR="00CE3DBD" w:rsidRDefault="00774026">
            <w:pPr>
              <w:pStyle w:val="CellColumn"/>
            </w:pPr>
            <w:r>
              <w:rPr>
                <w:rFonts w:cs="Times New Roman"/>
              </w:rPr>
              <w:t>1.222.734</w:t>
            </w:r>
          </w:p>
        </w:tc>
        <w:tc>
          <w:tcPr>
            <w:tcW w:w="1632" w:type="dxa"/>
          </w:tcPr>
          <w:p w:rsidR="00CE3DBD" w:rsidRDefault="00774026">
            <w:pPr>
              <w:pStyle w:val="CellColumn"/>
            </w:pPr>
            <w:r>
              <w:rPr>
                <w:rFonts w:cs="Times New Roman"/>
              </w:rPr>
              <w:t>1.110.891</w:t>
            </w:r>
          </w:p>
        </w:tc>
        <w:tc>
          <w:tcPr>
            <w:tcW w:w="1632" w:type="dxa"/>
          </w:tcPr>
          <w:p w:rsidR="00CE3DBD" w:rsidRDefault="00774026">
            <w:pPr>
              <w:pStyle w:val="CellColumn"/>
            </w:pPr>
            <w:r>
              <w:rPr>
                <w:rFonts w:cs="Times New Roman"/>
              </w:rPr>
              <w:t>1.110.891</w:t>
            </w:r>
          </w:p>
        </w:tc>
        <w:tc>
          <w:tcPr>
            <w:tcW w:w="1632" w:type="dxa"/>
          </w:tcPr>
          <w:p w:rsidR="00CE3DBD" w:rsidRDefault="00774026">
            <w:pPr>
              <w:pStyle w:val="CellColumn"/>
            </w:pPr>
            <w:r>
              <w:rPr>
                <w:rFonts w:cs="Times New Roman"/>
              </w:rPr>
              <w:t>1.110.891</w:t>
            </w:r>
          </w:p>
        </w:tc>
        <w:tc>
          <w:tcPr>
            <w:tcW w:w="1632" w:type="dxa"/>
          </w:tcPr>
          <w:p w:rsidR="00CE3DBD" w:rsidRDefault="00774026">
            <w:pPr>
              <w:pStyle w:val="CellColumn"/>
            </w:pPr>
            <w:r>
              <w:rPr>
                <w:rFonts w:cs="Times New Roman"/>
              </w:rPr>
              <w:t>1.110.891</w:t>
            </w:r>
          </w:p>
        </w:tc>
        <w:tc>
          <w:tcPr>
            <w:tcW w:w="510" w:type="dxa"/>
          </w:tcPr>
          <w:p w:rsidR="00CE3DBD" w:rsidRDefault="00774026">
            <w:pPr>
              <w:pStyle w:val="CellColumn"/>
            </w:pPr>
            <w:r>
              <w:rPr>
                <w:rFonts w:cs="Times New Roman"/>
              </w:rPr>
              <w:t>100,0</w:t>
            </w:r>
          </w:p>
        </w:tc>
      </w:tr>
    </w:tbl>
    <w:p w:rsidR="00CE3DBD" w:rsidRDefault="00CE3DBD">
      <w:pPr>
        <w:jc w:val="left"/>
      </w:pPr>
    </w:p>
    <w:p w:rsidR="00CE3DBD" w:rsidRDefault="00774026">
      <w:r>
        <w:t>Sredstva su planirana u svrhu provedbe Nacionalnog transplantacijskog programa a za podmirenje troškova naknade za registraciju pacijenata na liste čekanja u sustavu IT Eurotransplanta, troškova cestovnog prijevoza organa, tkiva, pacijenata i transplantaci</w:t>
      </w:r>
      <w:r>
        <w:t>jskih timova unutar zemalja članica Eurotransplanta, troškova hitnog avioprijevoza organa i transplantacijskih timova unutar zemalja članica Eurotransplanta, troškova prijevoza redovnim zračnim linijama za potrebe prijevoza organa, tkiva i seruma unutar ze</w:t>
      </w:r>
      <w:r>
        <w:t>malja članica Eurotransplanta i refundaciju troškova prijevoza Eurotransplanta za razmjenu organa čiji su primatelji državljani RH redovne zračne linije, cestovni prijevoz od bolnice do aerodroma, prijevoza timova za eksplantaciju organa i slično. Procjena</w:t>
      </w:r>
      <w:r>
        <w:t xml:space="preserve"> potrebnih sredstava je napravljena na temelju provedenih aktivnosti iz prethodnih godina.</w:t>
      </w:r>
    </w:p>
    <w:p w:rsidR="00CE3DBD" w:rsidRDefault="00774026">
      <w:pPr>
        <w:pStyle w:val="Naslov8"/>
        <w:jc w:val="left"/>
      </w:pPr>
      <w:r>
        <w:t>Pokazatelji rezultata</w:t>
      </w:r>
    </w:p>
    <w:tbl>
      <w:tblPr>
        <w:tblStyle w:val="StilTablice"/>
        <w:tblW w:w="10206" w:type="dxa"/>
        <w:jc w:val="center"/>
        <w:tblLook w:val="04A0" w:firstRow="1" w:lastRow="0" w:firstColumn="1" w:lastColumn="0" w:noHBand="0" w:noVBand="1"/>
      </w:tblPr>
      <w:tblGrid>
        <w:gridCol w:w="1921"/>
        <w:gridCol w:w="1901"/>
        <w:gridCol w:w="1790"/>
        <w:gridCol w:w="917"/>
        <w:gridCol w:w="926"/>
        <w:gridCol w:w="917"/>
        <w:gridCol w:w="917"/>
        <w:gridCol w:w="917"/>
      </w:tblGrid>
      <w:tr w:rsidR="00CE3DBD">
        <w:trPr>
          <w:jc w:val="center"/>
        </w:trPr>
        <w:tc>
          <w:tcPr>
            <w:tcW w:w="2245" w:type="dxa"/>
            <w:shd w:val="clear" w:color="auto" w:fill="B5C0D8"/>
          </w:tcPr>
          <w:p w:rsidR="00CE3DBD" w:rsidRDefault="00774026">
            <w:r>
              <w:t>Pokazatelj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w:t>
            </w:r>
            <w:r>
              <w:rPr>
                <w:rFonts w:cs="Times New Roman"/>
              </w:rPr>
              <w:t>nost (2027.)</w:t>
            </w:r>
          </w:p>
        </w:tc>
      </w:tr>
      <w:tr w:rsidR="00CE3DBD">
        <w:trPr>
          <w:jc w:val="center"/>
        </w:trPr>
        <w:tc>
          <w:tcPr>
            <w:tcW w:w="2245" w:type="dxa"/>
          </w:tcPr>
          <w:p w:rsidR="00CE3DBD" w:rsidRDefault="00774026">
            <w:pPr>
              <w:pStyle w:val="CellColumn"/>
            </w:pPr>
            <w:r>
              <w:rPr>
                <w:rFonts w:cs="Times New Roman"/>
              </w:rPr>
              <w:t>Registrirani pacijenti na listu čekanja</w:t>
            </w:r>
          </w:p>
        </w:tc>
        <w:tc>
          <w:tcPr>
            <w:tcW w:w="2245" w:type="dxa"/>
          </w:tcPr>
          <w:p w:rsidR="00CE3DBD" w:rsidRDefault="00774026">
            <w:pPr>
              <w:pStyle w:val="CellColumn"/>
            </w:pPr>
            <w:r>
              <w:rPr>
                <w:rFonts w:cs="Times New Roman"/>
              </w:rPr>
              <w:t>Registracija pacijenata (broj upisanih pacijenata na međunarodnu listu čekanja u Eurotansplant)</w:t>
            </w:r>
          </w:p>
        </w:tc>
        <w:tc>
          <w:tcPr>
            <w:tcW w:w="918" w:type="dxa"/>
          </w:tcPr>
          <w:p w:rsidR="00CE3DBD" w:rsidRDefault="00774026">
            <w:pPr>
              <w:pStyle w:val="CellColumn"/>
            </w:pPr>
            <w:r>
              <w:rPr>
                <w:rFonts w:cs="Times New Roman"/>
              </w:rPr>
              <w:t>broj</w:t>
            </w:r>
          </w:p>
        </w:tc>
        <w:tc>
          <w:tcPr>
            <w:tcW w:w="918" w:type="dxa"/>
          </w:tcPr>
          <w:p w:rsidR="00CE3DBD" w:rsidRDefault="00774026">
            <w:pPr>
              <w:pStyle w:val="CellColumn"/>
            </w:pPr>
            <w:r>
              <w:rPr>
                <w:rFonts w:cs="Times New Roman"/>
              </w:rPr>
              <w:t>395</w:t>
            </w:r>
          </w:p>
        </w:tc>
        <w:tc>
          <w:tcPr>
            <w:tcW w:w="918" w:type="dxa"/>
          </w:tcPr>
          <w:p w:rsidR="00CE3DBD" w:rsidRDefault="00774026">
            <w:pPr>
              <w:pStyle w:val="CellColumn"/>
            </w:pPr>
            <w:r>
              <w:rPr>
                <w:rFonts w:cs="Times New Roman"/>
              </w:rPr>
              <w:t xml:space="preserve">Eurotrans </w:t>
            </w:r>
          </w:p>
          <w:p w:rsidR="00CE3DBD" w:rsidRDefault="00774026">
            <w:pPr>
              <w:pStyle w:val="CellColumn"/>
            </w:pPr>
            <w:r>
              <w:rPr>
                <w:rFonts w:cs="Times New Roman"/>
              </w:rPr>
              <w:t>plant</w:t>
            </w:r>
          </w:p>
        </w:tc>
        <w:tc>
          <w:tcPr>
            <w:tcW w:w="918" w:type="dxa"/>
          </w:tcPr>
          <w:p w:rsidR="00CE3DBD" w:rsidRDefault="00774026">
            <w:pPr>
              <w:pStyle w:val="CellColumn"/>
            </w:pPr>
            <w:r>
              <w:rPr>
                <w:rFonts w:cs="Times New Roman"/>
              </w:rPr>
              <w:t>360</w:t>
            </w:r>
          </w:p>
        </w:tc>
        <w:tc>
          <w:tcPr>
            <w:tcW w:w="918" w:type="dxa"/>
          </w:tcPr>
          <w:p w:rsidR="00CE3DBD" w:rsidRDefault="00774026">
            <w:pPr>
              <w:pStyle w:val="CellColumn"/>
            </w:pPr>
            <w:r>
              <w:rPr>
                <w:rFonts w:cs="Times New Roman"/>
              </w:rPr>
              <w:t>370</w:t>
            </w:r>
          </w:p>
        </w:tc>
        <w:tc>
          <w:tcPr>
            <w:tcW w:w="918" w:type="dxa"/>
          </w:tcPr>
          <w:p w:rsidR="00CE3DBD" w:rsidRDefault="00774026">
            <w:pPr>
              <w:pStyle w:val="CellColumn"/>
            </w:pPr>
            <w:r>
              <w:rPr>
                <w:rFonts w:cs="Times New Roman"/>
              </w:rPr>
              <w:t>380</w:t>
            </w:r>
          </w:p>
        </w:tc>
      </w:tr>
      <w:tr w:rsidR="00CE3DBD">
        <w:trPr>
          <w:jc w:val="center"/>
        </w:trPr>
        <w:tc>
          <w:tcPr>
            <w:tcW w:w="2245" w:type="dxa"/>
          </w:tcPr>
          <w:p w:rsidR="00CE3DBD" w:rsidRDefault="00774026">
            <w:pPr>
              <w:pStyle w:val="CellColumn"/>
            </w:pPr>
            <w:r>
              <w:rPr>
                <w:rFonts w:cs="Times New Roman"/>
              </w:rPr>
              <w:t>Transplantacije bubrega na milijun stanovnika</w:t>
            </w:r>
          </w:p>
        </w:tc>
        <w:tc>
          <w:tcPr>
            <w:tcW w:w="2245" w:type="dxa"/>
          </w:tcPr>
          <w:p w:rsidR="00CE3DBD" w:rsidRDefault="00774026">
            <w:pPr>
              <w:pStyle w:val="CellColumn"/>
            </w:pPr>
            <w:r>
              <w:rPr>
                <w:rFonts w:cs="Times New Roman"/>
              </w:rPr>
              <w:t>Broj transplantacija bubrega kao indikator dostupnosti i kvalitete zdravstvene zaštite</w:t>
            </w:r>
          </w:p>
        </w:tc>
        <w:tc>
          <w:tcPr>
            <w:tcW w:w="918" w:type="dxa"/>
          </w:tcPr>
          <w:p w:rsidR="00CE3DBD" w:rsidRDefault="00774026">
            <w:pPr>
              <w:pStyle w:val="CellColumn"/>
            </w:pPr>
            <w:r>
              <w:rPr>
                <w:rFonts w:cs="Times New Roman"/>
              </w:rPr>
              <w:t>stopa/mil. stanovnika</w:t>
            </w:r>
          </w:p>
        </w:tc>
        <w:tc>
          <w:tcPr>
            <w:tcW w:w="918" w:type="dxa"/>
          </w:tcPr>
          <w:p w:rsidR="00CE3DBD" w:rsidRDefault="00774026">
            <w:pPr>
              <w:pStyle w:val="CellColumn"/>
            </w:pPr>
            <w:r>
              <w:rPr>
                <w:rFonts w:cs="Times New Roman"/>
              </w:rPr>
              <w:t>28,7</w:t>
            </w:r>
          </w:p>
        </w:tc>
        <w:tc>
          <w:tcPr>
            <w:tcW w:w="918" w:type="dxa"/>
          </w:tcPr>
          <w:p w:rsidR="00CE3DBD" w:rsidRDefault="00774026">
            <w:pPr>
              <w:pStyle w:val="CellColumn"/>
            </w:pPr>
            <w:r>
              <w:rPr>
                <w:rFonts w:cs="Times New Roman"/>
              </w:rPr>
              <w:t xml:space="preserve">Ministarst </w:t>
            </w:r>
          </w:p>
          <w:p w:rsidR="00CE3DBD" w:rsidRDefault="00774026">
            <w:pPr>
              <w:pStyle w:val="CellColumn"/>
            </w:pPr>
            <w:r>
              <w:rPr>
                <w:rFonts w:cs="Times New Roman"/>
              </w:rPr>
              <w:t xml:space="preserve">vo </w:t>
            </w:r>
          </w:p>
          <w:p w:rsidR="00CE3DBD" w:rsidRDefault="00774026">
            <w:pPr>
              <w:pStyle w:val="CellColumn"/>
            </w:pPr>
            <w:r>
              <w:rPr>
                <w:rFonts w:cs="Times New Roman"/>
              </w:rPr>
              <w:t>zdravstva</w:t>
            </w:r>
          </w:p>
        </w:tc>
        <w:tc>
          <w:tcPr>
            <w:tcW w:w="918" w:type="dxa"/>
          </w:tcPr>
          <w:p w:rsidR="00CE3DBD" w:rsidRDefault="00774026">
            <w:pPr>
              <w:pStyle w:val="CellColumn"/>
            </w:pPr>
            <w:r>
              <w:rPr>
                <w:rFonts w:cs="Times New Roman"/>
              </w:rPr>
              <w:t>30</w:t>
            </w:r>
          </w:p>
        </w:tc>
        <w:tc>
          <w:tcPr>
            <w:tcW w:w="918" w:type="dxa"/>
          </w:tcPr>
          <w:p w:rsidR="00CE3DBD" w:rsidRDefault="00774026">
            <w:pPr>
              <w:pStyle w:val="CellColumn"/>
            </w:pPr>
            <w:r>
              <w:rPr>
                <w:rFonts w:cs="Times New Roman"/>
              </w:rPr>
              <w:t>31</w:t>
            </w:r>
          </w:p>
        </w:tc>
        <w:tc>
          <w:tcPr>
            <w:tcW w:w="918" w:type="dxa"/>
          </w:tcPr>
          <w:p w:rsidR="00CE3DBD" w:rsidRDefault="00774026">
            <w:pPr>
              <w:pStyle w:val="CellColumn"/>
            </w:pPr>
            <w:r>
              <w:rPr>
                <w:rFonts w:cs="Times New Roman"/>
              </w:rPr>
              <w:t>32</w:t>
            </w:r>
          </w:p>
        </w:tc>
      </w:tr>
    </w:tbl>
    <w:p w:rsidR="00CE3DBD" w:rsidRDefault="00CE3DBD">
      <w:pPr>
        <w:jc w:val="left"/>
      </w:pPr>
    </w:p>
    <w:p w:rsidR="00CE3DBD" w:rsidRDefault="00774026">
      <w:pPr>
        <w:pStyle w:val="Naslov4"/>
      </w:pPr>
      <w:r>
        <w:lastRenderedPageBreak/>
        <w:t>A789006 PROVEDBA NACIONALNIH PROGRAMA, STRATEGIJA I PLANOVA</w:t>
      </w:r>
    </w:p>
    <w:p w:rsidR="00CE3DBD" w:rsidRDefault="00774026">
      <w:pPr>
        <w:pStyle w:val="Naslov8"/>
        <w:jc w:val="left"/>
      </w:pPr>
      <w:r>
        <w:t>Zakonske i druge pravne osnove</w:t>
      </w:r>
    </w:p>
    <w:p w:rsidR="00CE3DBD" w:rsidRDefault="00774026">
      <w:pPr>
        <w:pStyle w:val="Normal5"/>
      </w:pPr>
      <w:r>
        <w:t xml:space="preserve">Zakon o zdravstvenoj zaštiti, Zakon o zaštiti pučanstva od zaraznih bolesti, Zakon o zaštiti prava pacijenata </w:t>
      </w:r>
    </w:p>
    <w:p w:rsidR="00CE3DBD" w:rsidRDefault="00774026">
      <w:pPr>
        <w:pStyle w:val="Normal5"/>
      </w:pPr>
      <w:r>
        <w:t>Strateški okvir razvoja mentalnog zdravlja do 2030, Akcijski plan za suzbijanje seksualnog nasilja i seksualnog uznemiravanja za razdoblje do 202</w:t>
      </w:r>
      <w:r>
        <w:t>4. godine, Nacionalni plan razvoja zdravstva za razdoblje od 2021. do 2027. godine</w:t>
      </w:r>
    </w:p>
    <w:tbl>
      <w:tblPr>
        <w:tblStyle w:val="StilTablice"/>
        <w:tblW w:w="10206" w:type="dxa"/>
        <w:jc w:val="center"/>
        <w:tblLook w:val="04A0" w:firstRow="1" w:lastRow="0" w:firstColumn="1" w:lastColumn="0" w:noHBand="0" w:noVBand="1"/>
      </w:tblPr>
      <w:tblGrid>
        <w:gridCol w:w="1527"/>
        <w:gridCol w:w="1549"/>
        <w:gridCol w:w="1540"/>
        <w:gridCol w:w="1540"/>
        <w:gridCol w:w="1540"/>
        <w:gridCol w:w="1540"/>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A789006-PROVEDBA NACIONALNIH PROGRAMA, STRATEGIJA I PLANOVA</w:t>
            </w:r>
          </w:p>
        </w:tc>
        <w:tc>
          <w:tcPr>
            <w:tcW w:w="1632" w:type="dxa"/>
          </w:tcPr>
          <w:p w:rsidR="00CE3DBD" w:rsidRDefault="00774026">
            <w:pPr>
              <w:pStyle w:val="CellColumn"/>
            </w:pPr>
            <w:r>
              <w:rPr>
                <w:rFonts w:cs="Times New Roman"/>
              </w:rPr>
              <w:t>101.593</w:t>
            </w:r>
          </w:p>
        </w:tc>
        <w:tc>
          <w:tcPr>
            <w:tcW w:w="1632" w:type="dxa"/>
          </w:tcPr>
          <w:p w:rsidR="00CE3DBD" w:rsidRDefault="00774026">
            <w:pPr>
              <w:pStyle w:val="CellColumn"/>
            </w:pPr>
            <w:r>
              <w:rPr>
                <w:rFonts w:cs="Times New Roman"/>
              </w:rPr>
              <w:t>445.000</w:t>
            </w:r>
          </w:p>
        </w:tc>
        <w:tc>
          <w:tcPr>
            <w:tcW w:w="1632" w:type="dxa"/>
          </w:tcPr>
          <w:p w:rsidR="00CE3DBD" w:rsidRDefault="00774026">
            <w:pPr>
              <w:pStyle w:val="CellColumn"/>
            </w:pPr>
            <w:r>
              <w:rPr>
                <w:rFonts w:cs="Times New Roman"/>
              </w:rPr>
              <w:t>783.600</w:t>
            </w:r>
          </w:p>
        </w:tc>
        <w:tc>
          <w:tcPr>
            <w:tcW w:w="1632" w:type="dxa"/>
          </w:tcPr>
          <w:p w:rsidR="00CE3DBD" w:rsidRDefault="00774026">
            <w:pPr>
              <w:pStyle w:val="CellColumn"/>
            </w:pPr>
            <w:r>
              <w:rPr>
                <w:rFonts w:cs="Times New Roman"/>
              </w:rPr>
              <w:t>590.600</w:t>
            </w:r>
          </w:p>
        </w:tc>
        <w:tc>
          <w:tcPr>
            <w:tcW w:w="1632" w:type="dxa"/>
          </w:tcPr>
          <w:p w:rsidR="00CE3DBD" w:rsidRDefault="00774026">
            <w:pPr>
              <w:pStyle w:val="CellColumn"/>
            </w:pPr>
            <w:r>
              <w:rPr>
                <w:rFonts w:cs="Times New Roman"/>
              </w:rPr>
              <w:t>590.600</w:t>
            </w:r>
          </w:p>
        </w:tc>
        <w:tc>
          <w:tcPr>
            <w:tcW w:w="510" w:type="dxa"/>
          </w:tcPr>
          <w:p w:rsidR="00CE3DBD" w:rsidRDefault="00774026">
            <w:pPr>
              <w:pStyle w:val="CellColumn"/>
            </w:pPr>
            <w:r>
              <w:rPr>
                <w:rFonts w:cs="Times New Roman"/>
              </w:rPr>
              <w:t>176,1</w:t>
            </w:r>
          </w:p>
        </w:tc>
      </w:tr>
    </w:tbl>
    <w:p w:rsidR="00CE3DBD" w:rsidRDefault="00CE3DBD">
      <w:pPr>
        <w:jc w:val="left"/>
      </w:pPr>
    </w:p>
    <w:p w:rsidR="00CE3DBD" w:rsidRDefault="00774026">
      <w:r>
        <w:t>Kroz ovu aktivnost financirale su se aktivnosti u vezi provedbe nacionalnih programa, strategija i planova u suradnji sa zdravstvenim ustanovama. Ak</w:t>
      </w:r>
      <w:r>
        <w:t>tivnost se provodila uspješno i pridonosi zaštiti zdravlja i javnozdravstvenog interesa građana Republike Hrvatske. Zdravstveni pregledi i zaštita mentalnog zdravlja osobama identificiranim žrtvama trgovanja ljudima u sklopu provođenja Nacionalnog plana za</w:t>
      </w:r>
      <w:r>
        <w:t xml:space="preserve"> suzbijanje trgovanja ljudima za razdoblje od 2022. do 2027. godine u poglavlju pomoći i zaštite za koju je sunositelj aktivnosti Ministarstvo zdravstva a provodi se kroz kontinuirano osiguravanje potrebnih zdravstvenih pregleda žrtvama trgovanja ljudima t</w:t>
      </w:r>
      <w:r>
        <w:t xml:space="preserve">e cijepljenje za osobe žrtve trgovanja ljudima i pripadnike romske nacionalne manjine, tisak Prehrambeno-gerontoloških normi, edukacija o primjeni Prehrambeno-gerontoloških normi, priprema i održavanje edukacija iz palijativne skrbi, provedba edukacije iz </w:t>
      </w:r>
      <w:r>
        <w:t>područja prevencije spolnog zlostavljanja djece, tisak letaka o dojenju, tisak materijala o zdravstvenoj zaštiti Roma, tisak edukativnih brošura o prevenciji nasilja u obitelji, tisak obrazaca za zubnu putovnicu, tisak vodiča za koordinatore za palijativnu</w:t>
      </w:r>
      <w:r>
        <w:t xml:space="preserve"> skrb, provođenje preventivnih aktivnosti na području prevencije mentalnog zdravlja, suzbijanja zaraznih i nezaraznih bolesti u suradnji sa zavodima za javno zdravstvo. Planirana sredstva  usmjerit će se zavodima za javno zdravstvo za nabavu testova za pre</w:t>
      </w:r>
      <w:r>
        <w:t>venciju HIV-a, B i C hepatitisa za 7 centara za besplatno i anonimno testiranje te za edukativne programe usmjerene prevenciji zaraznih i nezaraznih bolesti s ciljem podizanja znanja i vještina zdravstvenih radnika u prepoznavanju motivacijskih tehnika sta</w:t>
      </w:r>
      <w:r>
        <w:t>novništva o važnosti sudjelovanja u preventivnim programima, prepoznavanju izrade protokola i ujednačavanja postupaka . Sredstva će se usmjeriti i za aktivnosti usmjerene na podršku razvoja timova za mentalno zdravlje u zajednici te aktivnosti usmjerene na</w:t>
      </w:r>
      <w:r>
        <w:t xml:space="preserve"> suzbijanje seksualnog nasilja i seksualnog uznemiravanja. Ujedno, financijska sredstva usmjerit će se za tisak promotivnih i stručnih materijala i provedbu edukacije  iz područja zaštite i promicanja dojenja, primjene prehrambeno-gerontoloških normi, pali</w:t>
      </w:r>
      <w:r>
        <w:t>jativne skrbi, prevencije spolnog zlostavljanja djece, prevencije nasilja u obitelji, unaprjeđenja zdravstvene zaštite Roma, zdravstvene preglede žrtve trgovanja ljudima, Isto tako sredstva se planiraju i za provedbu Nacionalnog programa za zaštitu i promi</w:t>
      </w:r>
      <w:r>
        <w:t xml:space="preserve">canje dojenja za razdoblje 2023. do 2026. godine zbog nastavka provedbe humanizacije bolničkog liječenja djece i provedbe kriterija potrebnih za stjecanje naziva „Bolnica/dječji odjel – prijatelj svakom djetetu. Procjena je napravljena na temelju podataka </w:t>
      </w:r>
      <w:r>
        <w:t>o provedbi preventivnih i edukativnih programa u prethodnom razdoblju.</w:t>
      </w:r>
    </w:p>
    <w:p w:rsidR="00CE3DBD" w:rsidRDefault="00774026">
      <w:pPr>
        <w:pStyle w:val="Naslov8"/>
        <w:jc w:val="left"/>
      </w:pPr>
      <w:r>
        <w:t>Pokazatelji rezultata</w:t>
      </w:r>
    </w:p>
    <w:tbl>
      <w:tblPr>
        <w:tblStyle w:val="StilTablice"/>
        <w:tblW w:w="10206" w:type="dxa"/>
        <w:jc w:val="center"/>
        <w:tblLook w:val="04A0" w:firstRow="1" w:lastRow="0" w:firstColumn="1" w:lastColumn="0" w:noHBand="0" w:noVBand="1"/>
      </w:tblPr>
      <w:tblGrid>
        <w:gridCol w:w="1820"/>
        <w:gridCol w:w="1838"/>
        <w:gridCol w:w="1754"/>
        <w:gridCol w:w="917"/>
        <w:gridCol w:w="1126"/>
        <w:gridCol w:w="917"/>
        <w:gridCol w:w="917"/>
        <w:gridCol w:w="917"/>
      </w:tblGrid>
      <w:tr w:rsidR="00CE3DBD">
        <w:trPr>
          <w:jc w:val="center"/>
        </w:trPr>
        <w:tc>
          <w:tcPr>
            <w:tcW w:w="2245" w:type="dxa"/>
            <w:shd w:val="clear" w:color="auto" w:fill="B5C0D8"/>
          </w:tcPr>
          <w:p w:rsidR="00CE3DBD" w:rsidRDefault="00774026">
            <w:r>
              <w:t>Pokazatelj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t>Ugovoreni projekti u odnosu na planirani broj projekata</w:t>
            </w:r>
          </w:p>
        </w:tc>
        <w:tc>
          <w:tcPr>
            <w:tcW w:w="2245" w:type="dxa"/>
          </w:tcPr>
          <w:p w:rsidR="00CE3DBD" w:rsidRDefault="00774026">
            <w:pPr>
              <w:pStyle w:val="CellColumn"/>
            </w:pPr>
            <w:r>
              <w:rPr>
                <w:rFonts w:cs="Times New Roman"/>
              </w:rPr>
              <w:t>Omjer ugovorenih projekata u odnosu na  planirani broj projekata</w:t>
            </w:r>
          </w:p>
        </w:tc>
        <w:tc>
          <w:tcPr>
            <w:tcW w:w="918" w:type="dxa"/>
          </w:tcPr>
          <w:p w:rsidR="00CE3DBD" w:rsidRDefault="00774026">
            <w:pPr>
              <w:pStyle w:val="CellColumn"/>
            </w:pPr>
            <w:r>
              <w:rPr>
                <w:rFonts w:cs="Times New Roman"/>
              </w:rPr>
              <w:t>%</w:t>
            </w:r>
          </w:p>
        </w:tc>
        <w:tc>
          <w:tcPr>
            <w:tcW w:w="918" w:type="dxa"/>
          </w:tcPr>
          <w:p w:rsidR="00CE3DBD" w:rsidRDefault="00774026">
            <w:pPr>
              <w:pStyle w:val="CellColumn"/>
            </w:pPr>
            <w:r>
              <w:rPr>
                <w:rFonts w:cs="Times New Roman"/>
              </w:rPr>
              <w:t>100</w:t>
            </w:r>
          </w:p>
        </w:tc>
        <w:tc>
          <w:tcPr>
            <w:tcW w:w="918" w:type="dxa"/>
          </w:tcPr>
          <w:p w:rsidR="00CE3DBD" w:rsidRDefault="00774026">
            <w:pPr>
              <w:pStyle w:val="CellColumn"/>
            </w:pPr>
            <w:r>
              <w:rPr>
                <w:rFonts w:cs="Times New Roman"/>
              </w:rPr>
              <w:t>Ministarstvo zdravstva</w:t>
            </w:r>
          </w:p>
        </w:tc>
        <w:tc>
          <w:tcPr>
            <w:tcW w:w="918" w:type="dxa"/>
          </w:tcPr>
          <w:p w:rsidR="00CE3DBD" w:rsidRDefault="00774026">
            <w:pPr>
              <w:pStyle w:val="CellColumn"/>
            </w:pPr>
            <w:r>
              <w:rPr>
                <w:rFonts w:cs="Times New Roman"/>
              </w:rPr>
              <w:t>100</w:t>
            </w:r>
          </w:p>
        </w:tc>
        <w:tc>
          <w:tcPr>
            <w:tcW w:w="918" w:type="dxa"/>
          </w:tcPr>
          <w:p w:rsidR="00CE3DBD" w:rsidRDefault="00774026">
            <w:pPr>
              <w:pStyle w:val="CellColumn"/>
            </w:pPr>
            <w:r>
              <w:rPr>
                <w:rFonts w:cs="Times New Roman"/>
              </w:rPr>
              <w:t>100</w:t>
            </w:r>
          </w:p>
        </w:tc>
        <w:tc>
          <w:tcPr>
            <w:tcW w:w="918" w:type="dxa"/>
          </w:tcPr>
          <w:p w:rsidR="00CE3DBD" w:rsidRDefault="00774026">
            <w:pPr>
              <w:pStyle w:val="CellColumn"/>
            </w:pPr>
            <w:r>
              <w:rPr>
                <w:rFonts w:cs="Times New Roman"/>
              </w:rPr>
              <w:t>100</w:t>
            </w:r>
          </w:p>
        </w:tc>
      </w:tr>
    </w:tbl>
    <w:p w:rsidR="00CE3DBD" w:rsidRDefault="00CE3DBD">
      <w:pPr>
        <w:jc w:val="left"/>
      </w:pPr>
    </w:p>
    <w:p w:rsidR="00CE3DBD" w:rsidRDefault="00774026">
      <w:pPr>
        <w:pStyle w:val="Naslov4"/>
      </w:pPr>
      <w:r>
        <w:lastRenderedPageBreak/>
        <w:t>A791006 PROVEDBA INSPEKCIJSKOG NADZORA U CILJU SLUŽBENE KONTROLE I STRUČNI NADZOR STRUKOVNIH KOMORA</w:t>
      </w:r>
    </w:p>
    <w:p w:rsidR="00CE3DBD" w:rsidRDefault="00774026">
      <w:pPr>
        <w:pStyle w:val="Naslov8"/>
        <w:jc w:val="left"/>
      </w:pPr>
      <w:r>
        <w:t>Zakonske i druge pravne osnove</w:t>
      </w:r>
    </w:p>
    <w:p w:rsidR="00CE3DBD" w:rsidRDefault="00774026">
      <w:pPr>
        <w:pStyle w:val="Normal5"/>
      </w:pPr>
      <w:r>
        <w:t>Zakon o zdravstvenoj zaštiti, Zakon o ljekarništvu, Zakon o dentalnoj, Zakon o medicinsko-biokemijskoj djelatnosti, Zakon o sestrinstvu, Zakon o fizioterapeutskoj djelatnosti, Zakon o primaljstvu, Zakon o djelatnostima u zdravstvu, Zakon o lijekovima, Zako</w:t>
      </w:r>
      <w:r>
        <w:t>n o medicinskim proizvodima, Zakon o presađivanju ljudskih organa u svrhu liječenja, Zakon o primjeni ljudskih tkiva i stanica, Zakon o medicinski pomognutoj oplodnji i Zakon o krvi i krvnim pripravcima.</w:t>
      </w:r>
    </w:p>
    <w:tbl>
      <w:tblPr>
        <w:tblStyle w:val="StilTablice"/>
        <w:tblW w:w="10206" w:type="dxa"/>
        <w:jc w:val="center"/>
        <w:tblLook w:val="04A0" w:firstRow="1" w:lastRow="0" w:firstColumn="1" w:lastColumn="0" w:noHBand="0" w:noVBand="1"/>
      </w:tblPr>
      <w:tblGrid>
        <w:gridCol w:w="1638"/>
        <w:gridCol w:w="1531"/>
        <w:gridCol w:w="1507"/>
        <w:gridCol w:w="1520"/>
        <w:gridCol w:w="1520"/>
        <w:gridCol w:w="1520"/>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w:t>
            </w:r>
            <w:r>
              <w:rPr>
                <w:rFonts w:cs="Times New Roman"/>
              </w:rPr>
              <w:t>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A791006-PROVEDBA INSPEKCIJSKOG NADZORA U CILJU SLUŽBENE KONTROLE I STRUČNI NADZOR STRUKOVNIH KOMORA</w:t>
            </w:r>
          </w:p>
        </w:tc>
        <w:tc>
          <w:tcPr>
            <w:tcW w:w="1632" w:type="dxa"/>
          </w:tcPr>
          <w:p w:rsidR="00CE3DBD" w:rsidRDefault="00774026">
            <w:pPr>
              <w:pStyle w:val="CellColumn"/>
            </w:pPr>
            <w:r>
              <w:rPr>
                <w:rFonts w:cs="Times New Roman"/>
              </w:rPr>
              <w:t>63.335</w:t>
            </w:r>
          </w:p>
        </w:tc>
        <w:tc>
          <w:tcPr>
            <w:tcW w:w="1632" w:type="dxa"/>
          </w:tcPr>
          <w:p w:rsidR="00CE3DBD" w:rsidRDefault="00774026">
            <w:pPr>
              <w:pStyle w:val="CellColumn"/>
            </w:pPr>
            <w:r>
              <w:rPr>
                <w:rFonts w:cs="Times New Roman"/>
              </w:rPr>
              <w:t>99.542</w:t>
            </w:r>
          </w:p>
        </w:tc>
        <w:tc>
          <w:tcPr>
            <w:tcW w:w="1632" w:type="dxa"/>
          </w:tcPr>
          <w:p w:rsidR="00CE3DBD" w:rsidRDefault="00774026">
            <w:pPr>
              <w:pStyle w:val="CellColumn"/>
            </w:pPr>
            <w:r>
              <w:rPr>
                <w:rFonts w:cs="Times New Roman"/>
              </w:rPr>
              <w:t>100.000</w:t>
            </w:r>
          </w:p>
        </w:tc>
        <w:tc>
          <w:tcPr>
            <w:tcW w:w="1632" w:type="dxa"/>
          </w:tcPr>
          <w:p w:rsidR="00CE3DBD" w:rsidRDefault="00774026">
            <w:pPr>
              <w:pStyle w:val="CellColumn"/>
            </w:pPr>
            <w:r>
              <w:rPr>
                <w:rFonts w:cs="Times New Roman"/>
              </w:rPr>
              <w:t>100.000</w:t>
            </w:r>
          </w:p>
        </w:tc>
        <w:tc>
          <w:tcPr>
            <w:tcW w:w="1632" w:type="dxa"/>
          </w:tcPr>
          <w:p w:rsidR="00CE3DBD" w:rsidRDefault="00774026">
            <w:pPr>
              <w:pStyle w:val="CellColumn"/>
            </w:pPr>
            <w:r>
              <w:rPr>
                <w:rFonts w:cs="Times New Roman"/>
              </w:rPr>
              <w:t>100.000</w:t>
            </w:r>
          </w:p>
        </w:tc>
        <w:tc>
          <w:tcPr>
            <w:tcW w:w="510" w:type="dxa"/>
          </w:tcPr>
          <w:p w:rsidR="00CE3DBD" w:rsidRDefault="00774026">
            <w:pPr>
              <w:pStyle w:val="CellColumn"/>
            </w:pPr>
            <w:r>
              <w:rPr>
                <w:rFonts w:cs="Times New Roman"/>
              </w:rPr>
              <w:t>100,5</w:t>
            </w:r>
          </w:p>
        </w:tc>
      </w:tr>
    </w:tbl>
    <w:p w:rsidR="00CE3DBD" w:rsidRDefault="00CE3DBD">
      <w:pPr>
        <w:jc w:val="left"/>
      </w:pPr>
    </w:p>
    <w:p w:rsidR="00CE3DBD" w:rsidRDefault="00774026">
      <w:r>
        <w:t>Planirana sredstva su namijenjena za isplatu naknada izvršiteljima stručnih nadzora kao i isplatu materijalnih troškova koja nastaju za potrebe obavljanja nadzora (troškovi prijevoza i smještaja), na temelju Ugovora o obavljanju javnih ovlasti - stručnih n</w:t>
      </w:r>
      <w:r>
        <w:t>adzora od strane osam strukovnih komora. Procjena potrebnih sredstava je napravljena na temelju provedenih gore navedenih aktivnosti iz prethodnih godina.</w:t>
      </w:r>
    </w:p>
    <w:p w:rsidR="00CE3DBD" w:rsidRDefault="00774026">
      <w:pPr>
        <w:pStyle w:val="Naslov8"/>
        <w:jc w:val="left"/>
      </w:pPr>
      <w:r>
        <w:t>Pokazatelji rezultata</w:t>
      </w:r>
    </w:p>
    <w:tbl>
      <w:tblPr>
        <w:tblStyle w:val="StilTablice"/>
        <w:tblW w:w="10206" w:type="dxa"/>
        <w:jc w:val="center"/>
        <w:tblLook w:val="04A0" w:firstRow="1" w:lastRow="0" w:firstColumn="1" w:lastColumn="0" w:noHBand="0" w:noVBand="1"/>
      </w:tblPr>
      <w:tblGrid>
        <w:gridCol w:w="1885"/>
        <w:gridCol w:w="1885"/>
        <w:gridCol w:w="1842"/>
        <w:gridCol w:w="917"/>
        <w:gridCol w:w="926"/>
        <w:gridCol w:w="917"/>
        <w:gridCol w:w="917"/>
        <w:gridCol w:w="917"/>
      </w:tblGrid>
      <w:tr w:rsidR="00CE3DBD">
        <w:trPr>
          <w:jc w:val="center"/>
        </w:trPr>
        <w:tc>
          <w:tcPr>
            <w:tcW w:w="2245" w:type="dxa"/>
            <w:shd w:val="clear" w:color="auto" w:fill="B5C0D8"/>
          </w:tcPr>
          <w:p w:rsidR="00CE3DBD" w:rsidRDefault="00774026">
            <w:r>
              <w:t>Pokazatelj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t>Povećan broj obavljenih stručnih nadzora u odnosu na planirane</w:t>
            </w:r>
          </w:p>
        </w:tc>
        <w:tc>
          <w:tcPr>
            <w:tcW w:w="2245" w:type="dxa"/>
          </w:tcPr>
          <w:p w:rsidR="00CE3DBD" w:rsidRDefault="00774026">
            <w:pPr>
              <w:pStyle w:val="CellColumn"/>
            </w:pPr>
            <w:r>
              <w:rPr>
                <w:rFonts w:cs="Times New Roman"/>
              </w:rPr>
              <w:t>Broj obavljenih stručnih nadzora u odnosu na broj planiranih nadzora</w:t>
            </w:r>
          </w:p>
        </w:tc>
        <w:tc>
          <w:tcPr>
            <w:tcW w:w="918" w:type="dxa"/>
          </w:tcPr>
          <w:p w:rsidR="00CE3DBD" w:rsidRDefault="00774026">
            <w:pPr>
              <w:pStyle w:val="CellColumn"/>
            </w:pPr>
            <w:r>
              <w:rPr>
                <w:rFonts w:cs="Times New Roman"/>
              </w:rPr>
              <w:t xml:space="preserve">Postotak </w:t>
            </w:r>
          </w:p>
          <w:p w:rsidR="00CE3DBD" w:rsidRDefault="00774026">
            <w:pPr>
              <w:pStyle w:val="CellColumn"/>
            </w:pPr>
            <w:r>
              <w:rPr>
                <w:rFonts w:cs="Times New Roman"/>
              </w:rPr>
              <w:t xml:space="preserve">obavljen </w:t>
            </w:r>
          </w:p>
          <w:p w:rsidR="00CE3DBD" w:rsidRDefault="00774026">
            <w:pPr>
              <w:pStyle w:val="CellColumn"/>
            </w:pPr>
            <w:r>
              <w:rPr>
                <w:rFonts w:cs="Times New Roman"/>
              </w:rPr>
              <w:t xml:space="preserve">ih </w:t>
            </w:r>
          </w:p>
          <w:p w:rsidR="00CE3DBD" w:rsidRDefault="00774026">
            <w:pPr>
              <w:pStyle w:val="CellColumn"/>
            </w:pPr>
            <w:r>
              <w:rPr>
                <w:rFonts w:cs="Times New Roman"/>
              </w:rPr>
              <w:t xml:space="preserve">stručnih </w:t>
            </w:r>
          </w:p>
          <w:p w:rsidR="00CE3DBD" w:rsidRDefault="00774026">
            <w:pPr>
              <w:pStyle w:val="CellColumn"/>
            </w:pPr>
            <w:r>
              <w:rPr>
                <w:rFonts w:cs="Times New Roman"/>
              </w:rPr>
              <w:t>nadzora</w:t>
            </w:r>
          </w:p>
        </w:tc>
        <w:tc>
          <w:tcPr>
            <w:tcW w:w="918" w:type="dxa"/>
          </w:tcPr>
          <w:p w:rsidR="00CE3DBD" w:rsidRDefault="00774026">
            <w:pPr>
              <w:pStyle w:val="CellColumn"/>
            </w:pPr>
            <w:r>
              <w:rPr>
                <w:rFonts w:cs="Times New Roman"/>
              </w:rPr>
              <w:t>85%</w:t>
            </w:r>
          </w:p>
        </w:tc>
        <w:tc>
          <w:tcPr>
            <w:tcW w:w="918" w:type="dxa"/>
          </w:tcPr>
          <w:p w:rsidR="00CE3DBD" w:rsidRDefault="00774026">
            <w:pPr>
              <w:pStyle w:val="CellColumn"/>
            </w:pPr>
            <w:r>
              <w:rPr>
                <w:rFonts w:cs="Times New Roman"/>
              </w:rPr>
              <w:t xml:space="preserve">Ministarst </w:t>
            </w:r>
          </w:p>
          <w:p w:rsidR="00CE3DBD" w:rsidRDefault="00774026">
            <w:pPr>
              <w:pStyle w:val="CellColumn"/>
            </w:pPr>
            <w:r>
              <w:rPr>
                <w:rFonts w:cs="Times New Roman"/>
              </w:rPr>
              <w:t xml:space="preserve">vo </w:t>
            </w:r>
          </w:p>
          <w:p w:rsidR="00CE3DBD" w:rsidRDefault="00774026">
            <w:pPr>
              <w:pStyle w:val="CellColumn"/>
            </w:pPr>
            <w:r>
              <w:rPr>
                <w:rFonts w:cs="Times New Roman"/>
              </w:rPr>
              <w:t>zdravstva</w:t>
            </w:r>
          </w:p>
        </w:tc>
        <w:tc>
          <w:tcPr>
            <w:tcW w:w="918" w:type="dxa"/>
          </w:tcPr>
          <w:p w:rsidR="00CE3DBD" w:rsidRDefault="00774026">
            <w:pPr>
              <w:pStyle w:val="CellColumn"/>
            </w:pPr>
            <w:r>
              <w:rPr>
                <w:rFonts w:cs="Times New Roman"/>
              </w:rPr>
              <w:t>100%</w:t>
            </w:r>
          </w:p>
        </w:tc>
        <w:tc>
          <w:tcPr>
            <w:tcW w:w="918" w:type="dxa"/>
          </w:tcPr>
          <w:p w:rsidR="00CE3DBD" w:rsidRDefault="00774026">
            <w:pPr>
              <w:pStyle w:val="CellColumn"/>
            </w:pPr>
            <w:r>
              <w:rPr>
                <w:rFonts w:cs="Times New Roman"/>
              </w:rPr>
              <w:t>100%</w:t>
            </w:r>
          </w:p>
        </w:tc>
        <w:tc>
          <w:tcPr>
            <w:tcW w:w="918" w:type="dxa"/>
          </w:tcPr>
          <w:p w:rsidR="00CE3DBD" w:rsidRDefault="00774026">
            <w:pPr>
              <w:pStyle w:val="CellColumn"/>
            </w:pPr>
            <w:r>
              <w:rPr>
                <w:rFonts w:cs="Times New Roman"/>
              </w:rPr>
              <w:t>100%</w:t>
            </w:r>
          </w:p>
        </w:tc>
      </w:tr>
    </w:tbl>
    <w:p w:rsidR="00CE3DBD" w:rsidRDefault="00CE3DBD">
      <w:pPr>
        <w:jc w:val="left"/>
      </w:pPr>
    </w:p>
    <w:p w:rsidR="00CE3DBD" w:rsidRDefault="00774026">
      <w:pPr>
        <w:pStyle w:val="Naslov4"/>
      </w:pPr>
      <w:r>
        <w:t>A793007 ZDRAVSTVENA ZAŠTITA STRANACA</w:t>
      </w:r>
    </w:p>
    <w:p w:rsidR="00CE3DBD" w:rsidRDefault="00774026">
      <w:pPr>
        <w:pStyle w:val="Naslov8"/>
        <w:jc w:val="left"/>
      </w:pPr>
      <w:r>
        <w:t>Zakonske i druge pravne osnove</w:t>
      </w:r>
    </w:p>
    <w:p w:rsidR="00CE3DBD" w:rsidRDefault="00774026">
      <w:pPr>
        <w:pStyle w:val="Normal5"/>
      </w:pPr>
      <w:r>
        <w:t>Zakon u obveznom zdravstvenom osiguranju i zdravstvenoj zaštiti stranaca u Republici Hrvatskoj (čl. 19. Cl. 20., čl. 21., čl. 22., čl. 24 i č</w:t>
      </w:r>
      <w:r>
        <w:t>l. 24a.). Odluka o financiranju zdravstvene zaštite stranaca iz raspoloživih sredstava Državnog proračuna, Ugovor između Ministarstva zdravstva i Doma zdravlja Zagreb - Centar, Ugovor između Ministarstva zdravstva i Doma zdravlja Sisačko- moslavačke župani</w:t>
      </w:r>
      <w:r>
        <w:t>je, Ugovor između Ministarstva zdravstva i Doma zdravlja Zagrebačke županije, Ugovor između Ministarstva zdravstva, i Doma zdravlja Vukovar i Ugovor između Ministarstva zdravstva i Doma zdravlja Splitsko-dalmatinske županije. Odluka o osiguranju financijsk</w:t>
      </w:r>
      <w:r>
        <w:t>ih sredstava nastavnim/županijskim zavodima za hitnu medicinu za troškove prijevoza ranjenih osoba iz Ukrajine</w:t>
      </w:r>
    </w:p>
    <w:tbl>
      <w:tblPr>
        <w:tblStyle w:val="StilTablice"/>
        <w:tblW w:w="10206" w:type="dxa"/>
        <w:jc w:val="center"/>
        <w:tblLook w:val="04A0" w:firstRow="1" w:lastRow="0" w:firstColumn="1" w:lastColumn="0" w:noHBand="0" w:noVBand="1"/>
      </w:tblPr>
      <w:tblGrid>
        <w:gridCol w:w="1592"/>
        <w:gridCol w:w="1528"/>
        <w:gridCol w:w="1529"/>
        <w:gridCol w:w="1529"/>
        <w:gridCol w:w="1529"/>
        <w:gridCol w:w="1529"/>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lastRenderedPageBreak/>
              <w:t>A793007-ZDRAVSTVENA ZAŠTITA STRANACA</w:t>
            </w:r>
          </w:p>
        </w:tc>
        <w:tc>
          <w:tcPr>
            <w:tcW w:w="1632" w:type="dxa"/>
          </w:tcPr>
          <w:p w:rsidR="00CE3DBD" w:rsidRDefault="00774026">
            <w:pPr>
              <w:pStyle w:val="CellColumn"/>
            </w:pPr>
            <w:r>
              <w:rPr>
                <w:rFonts w:cs="Times New Roman"/>
              </w:rPr>
              <w:t>1.642.758</w:t>
            </w:r>
          </w:p>
        </w:tc>
        <w:tc>
          <w:tcPr>
            <w:tcW w:w="1632" w:type="dxa"/>
          </w:tcPr>
          <w:p w:rsidR="00CE3DBD" w:rsidRDefault="00774026">
            <w:pPr>
              <w:pStyle w:val="CellColumn"/>
            </w:pPr>
            <w:r>
              <w:rPr>
                <w:rFonts w:cs="Times New Roman"/>
              </w:rPr>
              <w:t>4.557.565</w:t>
            </w:r>
          </w:p>
        </w:tc>
        <w:tc>
          <w:tcPr>
            <w:tcW w:w="1632" w:type="dxa"/>
          </w:tcPr>
          <w:p w:rsidR="00CE3DBD" w:rsidRDefault="00774026">
            <w:pPr>
              <w:pStyle w:val="CellColumn"/>
            </w:pPr>
            <w:r>
              <w:rPr>
                <w:rFonts w:cs="Times New Roman"/>
              </w:rPr>
              <w:t>4.800.100</w:t>
            </w:r>
          </w:p>
        </w:tc>
        <w:tc>
          <w:tcPr>
            <w:tcW w:w="1632" w:type="dxa"/>
          </w:tcPr>
          <w:p w:rsidR="00CE3DBD" w:rsidRDefault="00774026">
            <w:pPr>
              <w:pStyle w:val="CellColumn"/>
            </w:pPr>
            <w:r>
              <w:rPr>
                <w:rFonts w:cs="Times New Roman"/>
              </w:rPr>
              <w:t>8.100.000</w:t>
            </w:r>
          </w:p>
        </w:tc>
        <w:tc>
          <w:tcPr>
            <w:tcW w:w="1632" w:type="dxa"/>
          </w:tcPr>
          <w:p w:rsidR="00CE3DBD" w:rsidRDefault="00774026">
            <w:pPr>
              <w:pStyle w:val="CellColumn"/>
            </w:pPr>
            <w:r>
              <w:rPr>
                <w:rFonts w:cs="Times New Roman"/>
              </w:rPr>
              <w:t>8.200.000</w:t>
            </w:r>
          </w:p>
        </w:tc>
        <w:tc>
          <w:tcPr>
            <w:tcW w:w="510" w:type="dxa"/>
          </w:tcPr>
          <w:p w:rsidR="00CE3DBD" w:rsidRDefault="00774026">
            <w:pPr>
              <w:pStyle w:val="CellColumn"/>
            </w:pPr>
            <w:r>
              <w:rPr>
                <w:rFonts w:cs="Times New Roman"/>
              </w:rPr>
              <w:t>105,3</w:t>
            </w:r>
          </w:p>
        </w:tc>
      </w:tr>
    </w:tbl>
    <w:p w:rsidR="00CE3DBD" w:rsidRDefault="00CE3DBD">
      <w:pPr>
        <w:jc w:val="left"/>
      </w:pPr>
    </w:p>
    <w:p w:rsidR="00CE3DBD" w:rsidRDefault="00774026">
      <w:r>
        <w:t>Sredstva na ovoj aktivnosti su planirana za zdravstvenu zaštitu tražitelja međunarodne zaštite, stranaca pod privremenom zaštitom, azilanata, stranaca pod supsid</w:t>
      </w:r>
      <w:r>
        <w:t>ijamom zaštitom te članove njihovih obitelji, maloljetnih stranaca koji se zateknu u Republici Hrvatskoj bez roditeljske skrbi, odnosno bez pratnje roditelja ili druge odrasle osobe koja je odgovorna skrbiti o njemu, stranaca koji nezakonito borave u Repub</w:t>
      </w:r>
      <w:r>
        <w:t>lici Hrvatskoj, a smješteni su u prihvatnom centru ili mu je prisilno udaljenje privremeno odgođeno ili mu je određen rok za povratak te strancima od kojih nije moguće naplatiti troškove Zakonom, odnosno uopće ih nije moguće naplatiti i stranaca - žrtava t</w:t>
      </w:r>
      <w:r>
        <w:t>rgovanja ljudima. Također, na navedenoj aktivnosti sredstva su planirana i za rad liječničkih timova u domovima zdravlja odnosno liječnika u zdravstvenoj ustanovi, koji pružaju zdravstvenu usluge navedenim kategorijama stranaca u Prihvatilištima za tražite</w:t>
      </w:r>
      <w:r>
        <w:t>lje azila u Zagrebu i Kutini odnosno Prihvatnim centrima u Ježevu i Trilju, a to su: Dom zdravlja Zagreb - Centar; Dom zdravlja Sisačko-moslavačke županije; Dom zdravlja Vukovar; Dom zdravlja Zagrebačke županije i Dom zdravlja Splitsko-dalmatinske županije</w:t>
      </w:r>
      <w:r>
        <w:t>. S obzirom na to da smo svakodnevno suočeni s problemima koji se odnose na iznmmo veliki priljev  nezakonitih migracija i sve veći broj tražitelja međunarodne zaštite, tako je i zdravstveni sustav sve više opterećen pružanjem zdravstvene zaštite tim osoba</w:t>
      </w:r>
      <w:r>
        <w:t xml:space="preserve">ma na čitavom području RH, pri tom uzimajući u obzir da većina dolazi u teškom fizičkom i psihičkom stanju a poneki čak i biraju ovu državu iz razloga sveobuhvatnog zdravstvenog osiguranja i prava na liječenje (razlog preseljenja iz Turske). Posebno treba </w:t>
      </w:r>
      <w:r>
        <w:t xml:space="preserve">uzeti u obzir priljev rasljenih osoba iz Ukrajine nakon 24. veljače 2022. od kada je u RH pristiglo cca 22 000 osoba i dobilo status stranca pod privremenom  zaštitom, a kojima je osigurana zdravstvena zaštita u istom opsegu kao i osiguranim osobama u RH. </w:t>
      </w:r>
      <w:r>
        <w:t>Dodatni troškovi odnose se i na liječenje i rehabilitaciju ranjenih osoba iz Ukrajine u RH temeljem Odluke Vlade Republike Hrvatske o pružanju pomoći u liječenju i rehabilitaciji ranjenih osoba iz Ukrajine u Republici Hrvatskoj. Procjena potrebnih sredstav</w:t>
      </w:r>
      <w:r>
        <w:t>a izrađena je temeljem iznosa pristiglih računa za liječenje stranaca u prvih devet mjeseci u 2024. godini zajedno s iznosom za ugovorene liječničke timove u domovima zdravlja.</w:t>
      </w:r>
    </w:p>
    <w:p w:rsidR="00CE3DBD" w:rsidRDefault="00774026">
      <w:pPr>
        <w:pStyle w:val="Naslov8"/>
        <w:jc w:val="left"/>
      </w:pPr>
      <w:r>
        <w:t>Pokazatelji rezultata</w:t>
      </w:r>
    </w:p>
    <w:tbl>
      <w:tblPr>
        <w:tblStyle w:val="StilTablice"/>
        <w:tblW w:w="10206" w:type="dxa"/>
        <w:jc w:val="center"/>
        <w:tblLook w:val="04A0" w:firstRow="1" w:lastRow="0" w:firstColumn="1" w:lastColumn="0" w:noHBand="0" w:noVBand="1"/>
      </w:tblPr>
      <w:tblGrid>
        <w:gridCol w:w="1847"/>
        <w:gridCol w:w="1848"/>
        <w:gridCol w:w="1717"/>
        <w:gridCol w:w="917"/>
        <w:gridCol w:w="1126"/>
        <w:gridCol w:w="917"/>
        <w:gridCol w:w="917"/>
        <w:gridCol w:w="917"/>
      </w:tblGrid>
      <w:tr w:rsidR="00CE3DBD">
        <w:trPr>
          <w:jc w:val="center"/>
        </w:trPr>
        <w:tc>
          <w:tcPr>
            <w:tcW w:w="2245" w:type="dxa"/>
            <w:shd w:val="clear" w:color="auto" w:fill="B5C0D8"/>
          </w:tcPr>
          <w:p w:rsidR="00CE3DBD" w:rsidRDefault="00774026">
            <w:r>
              <w:t>Pokazatelj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t>Broj pruženih zdravstvenih usluga strancima</w:t>
            </w:r>
          </w:p>
        </w:tc>
        <w:tc>
          <w:tcPr>
            <w:tcW w:w="2245" w:type="dxa"/>
          </w:tcPr>
          <w:p w:rsidR="00CE3DBD" w:rsidRDefault="00774026">
            <w:pPr>
              <w:pStyle w:val="CellColumn"/>
            </w:pPr>
            <w:r>
              <w:rPr>
                <w:rFonts w:cs="Times New Roman"/>
              </w:rPr>
              <w:t>Pružanje zdravstenih usluga strancima/ ugovoreni liječnički timovi u domovima zdravlja odnosno l</w:t>
            </w:r>
            <w:r>
              <w:rPr>
                <w:rFonts w:cs="Times New Roman"/>
              </w:rPr>
              <w:t>iječnik u zdravstvenoj ustanovi</w:t>
            </w:r>
          </w:p>
        </w:tc>
        <w:tc>
          <w:tcPr>
            <w:tcW w:w="918" w:type="dxa"/>
          </w:tcPr>
          <w:p w:rsidR="00CE3DBD" w:rsidRDefault="00774026">
            <w:pPr>
              <w:pStyle w:val="CellColumn"/>
            </w:pPr>
            <w:r>
              <w:rPr>
                <w:rFonts w:cs="Times New Roman"/>
              </w:rPr>
              <w:t>broj</w:t>
            </w:r>
          </w:p>
        </w:tc>
        <w:tc>
          <w:tcPr>
            <w:tcW w:w="918" w:type="dxa"/>
          </w:tcPr>
          <w:p w:rsidR="00CE3DBD" w:rsidRDefault="00774026">
            <w:pPr>
              <w:pStyle w:val="CellColumn"/>
            </w:pPr>
            <w:r>
              <w:rPr>
                <w:rFonts w:cs="Times New Roman"/>
              </w:rPr>
              <w:t>5.000</w:t>
            </w:r>
          </w:p>
        </w:tc>
        <w:tc>
          <w:tcPr>
            <w:tcW w:w="918" w:type="dxa"/>
          </w:tcPr>
          <w:p w:rsidR="00CE3DBD" w:rsidRDefault="00774026">
            <w:pPr>
              <w:pStyle w:val="CellColumn"/>
            </w:pPr>
            <w:r>
              <w:rPr>
                <w:rFonts w:cs="Times New Roman"/>
              </w:rPr>
              <w:t>Ministarstvo zdravstva</w:t>
            </w:r>
          </w:p>
        </w:tc>
        <w:tc>
          <w:tcPr>
            <w:tcW w:w="918" w:type="dxa"/>
          </w:tcPr>
          <w:p w:rsidR="00CE3DBD" w:rsidRDefault="00774026">
            <w:pPr>
              <w:pStyle w:val="CellColumn"/>
            </w:pPr>
            <w:r>
              <w:rPr>
                <w:rFonts w:cs="Times New Roman"/>
              </w:rPr>
              <w:t>10.000</w:t>
            </w:r>
          </w:p>
        </w:tc>
        <w:tc>
          <w:tcPr>
            <w:tcW w:w="918" w:type="dxa"/>
          </w:tcPr>
          <w:p w:rsidR="00CE3DBD" w:rsidRDefault="00774026">
            <w:pPr>
              <w:pStyle w:val="CellColumn"/>
            </w:pPr>
            <w:r>
              <w:rPr>
                <w:rFonts w:cs="Times New Roman"/>
              </w:rPr>
              <w:t>10.000</w:t>
            </w:r>
          </w:p>
        </w:tc>
        <w:tc>
          <w:tcPr>
            <w:tcW w:w="918" w:type="dxa"/>
          </w:tcPr>
          <w:p w:rsidR="00CE3DBD" w:rsidRDefault="00774026">
            <w:pPr>
              <w:pStyle w:val="CellColumn"/>
            </w:pPr>
            <w:r>
              <w:rPr>
                <w:rFonts w:cs="Times New Roman"/>
              </w:rPr>
              <w:t>10.000</w:t>
            </w:r>
          </w:p>
        </w:tc>
      </w:tr>
      <w:tr w:rsidR="00CE3DBD">
        <w:trPr>
          <w:jc w:val="center"/>
        </w:trPr>
        <w:tc>
          <w:tcPr>
            <w:tcW w:w="2245" w:type="dxa"/>
          </w:tcPr>
          <w:p w:rsidR="00CE3DBD" w:rsidRDefault="00774026">
            <w:pPr>
              <w:pStyle w:val="CellColumn"/>
            </w:pPr>
            <w:r>
              <w:rPr>
                <w:rFonts w:cs="Times New Roman"/>
              </w:rPr>
              <w:t>Osigurani liječnički timovi u domovima zdravlja odnosno liječnik u zdravstvenoj ustanovi za pružanje zdravstenih usluga</w:t>
            </w:r>
          </w:p>
        </w:tc>
        <w:tc>
          <w:tcPr>
            <w:tcW w:w="2245" w:type="dxa"/>
          </w:tcPr>
          <w:p w:rsidR="00CE3DBD" w:rsidRDefault="00774026">
            <w:pPr>
              <w:pStyle w:val="CellColumn"/>
            </w:pPr>
            <w:r>
              <w:rPr>
                <w:rFonts w:cs="Times New Roman"/>
              </w:rPr>
              <w:t>Ugovoreni liječnički timovi u domovima zdravlja odnosno liječnik u zdravstvenoj ustanovi</w:t>
            </w:r>
          </w:p>
        </w:tc>
        <w:tc>
          <w:tcPr>
            <w:tcW w:w="918" w:type="dxa"/>
          </w:tcPr>
          <w:p w:rsidR="00CE3DBD" w:rsidRDefault="00774026">
            <w:pPr>
              <w:pStyle w:val="CellColumn"/>
            </w:pPr>
            <w:r>
              <w:rPr>
                <w:rFonts w:cs="Times New Roman"/>
              </w:rPr>
              <w:t>broj</w:t>
            </w:r>
          </w:p>
        </w:tc>
        <w:tc>
          <w:tcPr>
            <w:tcW w:w="918" w:type="dxa"/>
          </w:tcPr>
          <w:p w:rsidR="00CE3DBD" w:rsidRDefault="00774026">
            <w:pPr>
              <w:pStyle w:val="CellColumn"/>
            </w:pPr>
            <w:r>
              <w:rPr>
                <w:rFonts w:cs="Times New Roman"/>
              </w:rPr>
              <w:t>5</w:t>
            </w:r>
          </w:p>
        </w:tc>
        <w:tc>
          <w:tcPr>
            <w:tcW w:w="918" w:type="dxa"/>
          </w:tcPr>
          <w:p w:rsidR="00CE3DBD" w:rsidRDefault="00774026">
            <w:pPr>
              <w:pStyle w:val="CellColumn"/>
            </w:pPr>
            <w:r>
              <w:rPr>
                <w:rFonts w:cs="Times New Roman"/>
              </w:rPr>
              <w:t>Ministarstvo zdravstva</w:t>
            </w:r>
          </w:p>
        </w:tc>
        <w:tc>
          <w:tcPr>
            <w:tcW w:w="918" w:type="dxa"/>
          </w:tcPr>
          <w:p w:rsidR="00CE3DBD" w:rsidRDefault="00774026">
            <w:pPr>
              <w:pStyle w:val="CellColumn"/>
            </w:pPr>
            <w:r>
              <w:rPr>
                <w:rFonts w:cs="Times New Roman"/>
              </w:rPr>
              <w:t>5</w:t>
            </w:r>
          </w:p>
        </w:tc>
        <w:tc>
          <w:tcPr>
            <w:tcW w:w="918" w:type="dxa"/>
          </w:tcPr>
          <w:p w:rsidR="00CE3DBD" w:rsidRDefault="00774026">
            <w:pPr>
              <w:pStyle w:val="CellColumn"/>
            </w:pPr>
            <w:r>
              <w:rPr>
                <w:rFonts w:cs="Times New Roman"/>
              </w:rPr>
              <w:t>5</w:t>
            </w:r>
          </w:p>
        </w:tc>
        <w:tc>
          <w:tcPr>
            <w:tcW w:w="918" w:type="dxa"/>
          </w:tcPr>
          <w:p w:rsidR="00CE3DBD" w:rsidRDefault="00774026">
            <w:pPr>
              <w:pStyle w:val="CellColumn"/>
            </w:pPr>
            <w:r>
              <w:rPr>
                <w:rFonts w:cs="Times New Roman"/>
              </w:rPr>
              <w:t>5</w:t>
            </w:r>
          </w:p>
        </w:tc>
      </w:tr>
    </w:tbl>
    <w:p w:rsidR="00CE3DBD" w:rsidRDefault="00CE3DBD">
      <w:pPr>
        <w:jc w:val="left"/>
      </w:pPr>
    </w:p>
    <w:p w:rsidR="00CE3DBD" w:rsidRDefault="00774026">
      <w:pPr>
        <w:pStyle w:val="Naslov4"/>
      </w:pPr>
      <w:r>
        <w:t>A794009 DODATNA SREDSTVA IZRAVNANJA ZA DECENTRALIZIRANE FUNKCIJE</w:t>
      </w:r>
    </w:p>
    <w:p w:rsidR="00CE3DBD" w:rsidRDefault="00774026">
      <w:pPr>
        <w:pStyle w:val="Naslov8"/>
        <w:jc w:val="left"/>
      </w:pPr>
      <w:r>
        <w:t>Zakonske i druge pravne osnove</w:t>
      </w:r>
    </w:p>
    <w:p w:rsidR="00CE3DBD" w:rsidRDefault="00774026">
      <w:pPr>
        <w:pStyle w:val="Normal5"/>
      </w:pPr>
      <w:r>
        <w:t xml:space="preserve">Odluka o minimalnim financijskim </w:t>
      </w:r>
      <w:r>
        <w:t xml:space="preserve">standardima za decentralizirane funkcije za zdravstvene ustanove, Uredba o načinu izračuna iznosa pomoći izravnanja za decentralizirane funkcije jedinica lokalne i područne </w:t>
      </w:r>
      <w:r>
        <w:lastRenderedPageBreak/>
        <w:t>(regionalne) samouprave za tekuću godinu, Zakon o zdravstvenoj zaštiti i Uredbe o i</w:t>
      </w:r>
      <w:r>
        <w:t>zmjeni i dopuni Zakona o zdravstvenoj zaštiti.</w:t>
      </w:r>
    </w:p>
    <w:tbl>
      <w:tblPr>
        <w:tblStyle w:val="StilTablice"/>
        <w:tblW w:w="10206" w:type="dxa"/>
        <w:jc w:val="center"/>
        <w:tblLook w:val="04A0" w:firstRow="1" w:lastRow="0" w:firstColumn="1" w:lastColumn="0" w:noHBand="0" w:noVBand="1"/>
      </w:tblPr>
      <w:tblGrid>
        <w:gridCol w:w="2103"/>
        <w:gridCol w:w="1426"/>
        <w:gridCol w:w="1426"/>
        <w:gridCol w:w="1427"/>
        <w:gridCol w:w="1427"/>
        <w:gridCol w:w="1427"/>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A794009-DODATNA SREDSTVA IZRAVNANJA ZA DECENTRALIZIRANE FUNKCIJE</w:t>
            </w:r>
          </w:p>
        </w:tc>
        <w:tc>
          <w:tcPr>
            <w:tcW w:w="1632" w:type="dxa"/>
          </w:tcPr>
          <w:p w:rsidR="00CE3DBD" w:rsidRDefault="00774026">
            <w:pPr>
              <w:pStyle w:val="CellColumn"/>
            </w:pPr>
            <w:r>
              <w:rPr>
                <w:rFonts w:cs="Times New Roman"/>
              </w:rPr>
              <w:t>40.822.049</w:t>
            </w:r>
          </w:p>
        </w:tc>
        <w:tc>
          <w:tcPr>
            <w:tcW w:w="1632" w:type="dxa"/>
          </w:tcPr>
          <w:p w:rsidR="00CE3DBD" w:rsidRDefault="00774026">
            <w:pPr>
              <w:pStyle w:val="CellColumn"/>
            </w:pPr>
            <w:r>
              <w:rPr>
                <w:rFonts w:cs="Times New Roman"/>
              </w:rPr>
              <w:t>27.543.047</w:t>
            </w:r>
          </w:p>
        </w:tc>
        <w:tc>
          <w:tcPr>
            <w:tcW w:w="1632" w:type="dxa"/>
          </w:tcPr>
          <w:p w:rsidR="00CE3DBD" w:rsidRDefault="00774026">
            <w:pPr>
              <w:pStyle w:val="CellColumn"/>
            </w:pPr>
            <w:r>
              <w:rPr>
                <w:rFonts w:cs="Times New Roman"/>
              </w:rPr>
              <w:t>26.000.000</w:t>
            </w:r>
          </w:p>
        </w:tc>
        <w:tc>
          <w:tcPr>
            <w:tcW w:w="1632" w:type="dxa"/>
          </w:tcPr>
          <w:p w:rsidR="00CE3DBD" w:rsidRDefault="00774026">
            <w:pPr>
              <w:pStyle w:val="CellColumn"/>
            </w:pPr>
            <w:r>
              <w:rPr>
                <w:rFonts w:cs="Times New Roman"/>
              </w:rPr>
              <w:t>27.000.000</w:t>
            </w:r>
          </w:p>
        </w:tc>
        <w:tc>
          <w:tcPr>
            <w:tcW w:w="1632" w:type="dxa"/>
          </w:tcPr>
          <w:p w:rsidR="00CE3DBD" w:rsidRDefault="00774026">
            <w:pPr>
              <w:pStyle w:val="CellColumn"/>
            </w:pPr>
            <w:r>
              <w:rPr>
                <w:rFonts w:cs="Times New Roman"/>
              </w:rPr>
              <w:t>28.000.000</w:t>
            </w:r>
          </w:p>
        </w:tc>
        <w:tc>
          <w:tcPr>
            <w:tcW w:w="510" w:type="dxa"/>
          </w:tcPr>
          <w:p w:rsidR="00CE3DBD" w:rsidRDefault="00774026">
            <w:pPr>
              <w:pStyle w:val="CellColumn"/>
            </w:pPr>
            <w:r>
              <w:rPr>
                <w:rFonts w:cs="Times New Roman"/>
              </w:rPr>
              <w:t>94,4</w:t>
            </w:r>
          </w:p>
        </w:tc>
      </w:tr>
    </w:tbl>
    <w:p w:rsidR="00CE3DBD" w:rsidRDefault="00CE3DBD">
      <w:pPr>
        <w:jc w:val="left"/>
      </w:pPr>
    </w:p>
    <w:p w:rsidR="00CE3DBD" w:rsidRDefault="00774026">
      <w:r>
        <w:t>Na ovoj aktivnosti planiraju se sredstva za financiranje minimalnih financijskih standarda za decentralizirane funkcije za zdravstvene ustanove (investicijsko ulaganje zdravstvenih ustanova u prostor, medicinsku i nemedicinsku opremu i prijevozna sredstva,</w:t>
      </w:r>
      <w:r>
        <w:t xml:space="preserve"> investicijsko i tekuće održavanje zdravstvenih ustanova - prostora, medicinske i nemedicinske opreme i prijevoznih sredstava i informatizaciju zdravstvene djelatnosti), iz državnog proračuna, ako se iz dodatnog udjela u porezu na dohodak ne osigura potreb</w:t>
      </w:r>
      <w:r>
        <w:t>na visina sredstava za financiranje. Minimalni financijski standardi su utvrđeni Odlukom o minimalnim financijskim standardima za decentralizirane funkcije za zdravstvene ustanove i čine osnovicu za izračun pomoći izravnanja za decentralizirane funkcije je</w:t>
      </w:r>
      <w:r>
        <w:t>dinicama područne (regionalne) samouprave. Ako županije, odnosno Grad Zagreb iz dodatnog udjela u porezu na dohodak ne osiguraju potrebnu visinu sredstava za financiranje rashoda prenesenih funkcija zdravstva, potrebnu razliku ostvaruju s pozicije pomoći i</w:t>
      </w:r>
      <w:r>
        <w:t>zravnanja za decentralizirane funkcije u Državnom proračunu Republike Hrvatske.</w:t>
      </w:r>
    </w:p>
    <w:p w:rsidR="00CE3DBD" w:rsidRDefault="00774026">
      <w:pPr>
        <w:pStyle w:val="Naslov8"/>
        <w:jc w:val="left"/>
      </w:pPr>
      <w:r>
        <w:t>Pokazatelji rezultata</w:t>
      </w:r>
    </w:p>
    <w:tbl>
      <w:tblPr>
        <w:tblStyle w:val="StilTablice"/>
        <w:tblW w:w="10206" w:type="dxa"/>
        <w:jc w:val="center"/>
        <w:tblLook w:val="04A0" w:firstRow="1" w:lastRow="0" w:firstColumn="1" w:lastColumn="0" w:noHBand="0" w:noVBand="1"/>
      </w:tblPr>
      <w:tblGrid>
        <w:gridCol w:w="1892"/>
        <w:gridCol w:w="1891"/>
        <w:gridCol w:w="1633"/>
        <w:gridCol w:w="916"/>
        <w:gridCol w:w="1126"/>
        <w:gridCol w:w="916"/>
        <w:gridCol w:w="916"/>
        <w:gridCol w:w="916"/>
      </w:tblGrid>
      <w:tr w:rsidR="00CE3DBD">
        <w:trPr>
          <w:jc w:val="center"/>
        </w:trPr>
        <w:tc>
          <w:tcPr>
            <w:tcW w:w="2245" w:type="dxa"/>
            <w:shd w:val="clear" w:color="auto" w:fill="B5C0D8"/>
          </w:tcPr>
          <w:p w:rsidR="00CE3DBD" w:rsidRDefault="00774026">
            <w:r>
              <w:t>Pokazatelj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t>Udio isplaćenih sredstava za financiranje minimalnih financijskih standarda za decentralizirane funkcije za zdravstvene ustanove u ukupno planiranim sredstvima</w:t>
            </w:r>
          </w:p>
        </w:tc>
        <w:tc>
          <w:tcPr>
            <w:tcW w:w="2245" w:type="dxa"/>
          </w:tcPr>
          <w:p w:rsidR="00CE3DBD" w:rsidRDefault="00774026">
            <w:pPr>
              <w:pStyle w:val="CellColumn"/>
            </w:pPr>
            <w:r>
              <w:rPr>
                <w:rFonts w:cs="Times New Roman"/>
              </w:rPr>
              <w:t>Odluka o minimalnim financijskim standardima za decentralizirane fun</w:t>
            </w:r>
            <w:r>
              <w:rPr>
                <w:rFonts w:cs="Times New Roman"/>
              </w:rPr>
              <w:t>kcije za zdravstvene ustanove</w:t>
            </w:r>
          </w:p>
        </w:tc>
        <w:tc>
          <w:tcPr>
            <w:tcW w:w="918" w:type="dxa"/>
          </w:tcPr>
          <w:p w:rsidR="00CE3DBD" w:rsidRDefault="00774026">
            <w:pPr>
              <w:pStyle w:val="CellColumn"/>
            </w:pPr>
            <w:r>
              <w:rPr>
                <w:rFonts w:cs="Times New Roman"/>
              </w:rPr>
              <w:t>%</w:t>
            </w:r>
          </w:p>
        </w:tc>
        <w:tc>
          <w:tcPr>
            <w:tcW w:w="918" w:type="dxa"/>
          </w:tcPr>
          <w:p w:rsidR="00CE3DBD" w:rsidRDefault="00774026">
            <w:pPr>
              <w:pStyle w:val="CellColumn"/>
            </w:pPr>
            <w:r>
              <w:rPr>
                <w:rFonts w:cs="Times New Roman"/>
              </w:rPr>
              <w:t>99</w:t>
            </w:r>
          </w:p>
        </w:tc>
        <w:tc>
          <w:tcPr>
            <w:tcW w:w="918" w:type="dxa"/>
          </w:tcPr>
          <w:p w:rsidR="00CE3DBD" w:rsidRDefault="00774026">
            <w:pPr>
              <w:pStyle w:val="CellColumn"/>
            </w:pPr>
            <w:r>
              <w:rPr>
                <w:rFonts w:cs="Times New Roman"/>
              </w:rPr>
              <w:t>Ministarstvo zdravstva</w:t>
            </w:r>
          </w:p>
        </w:tc>
        <w:tc>
          <w:tcPr>
            <w:tcW w:w="918" w:type="dxa"/>
          </w:tcPr>
          <w:p w:rsidR="00CE3DBD" w:rsidRDefault="00774026">
            <w:pPr>
              <w:pStyle w:val="CellColumn"/>
            </w:pPr>
            <w:r>
              <w:rPr>
                <w:rFonts w:cs="Times New Roman"/>
              </w:rPr>
              <w:t>100</w:t>
            </w:r>
          </w:p>
        </w:tc>
        <w:tc>
          <w:tcPr>
            <w:tcW w:w="918" w:type="dxa"/>
          </w:tcPr>
          <w:p w:rsidR="00CE3DBD" w:rsidRDefault="00774026">
            <w:pPr>
              <w:pStyle w:val="CellColumn"/>
            </w:pPr>
            <w:r>
              <w:rPr>
                <w:rFonts w:cs="Times New Roman"/>
              </w:rPr>
              <w:t>100</w:t>
            </w:r>
          </w:p>
        </w:tc>
        <w:tc>
          <w:tcPr>
            <w:tcW w:w="918" w:type="dxa"/>
          </w:tcPr>
          <w:p w:rsidR="00CE3DBD" w:rsidRDefault="00774026">
            <w:pPr>
              <w:pStyle w:val="CellColumn"/>
            </w:pPr>
            <w:r>
              <w:rPr>
                <w:rFonts w:cs="Times New Roman"/>
              </w:rPr>
              <w:t>100</w:t>
            </w:r>
          </w:p>
        </w:tc>
      </w:tr>
    </w:tbl>
    <w:p w:rsidR="00CE3DBD" w:rsidRDefault="00CE3DBD">
      <w:pPr>
        <w:jc w:val="left"/>
      </w:pPr>
    </w:p>
    <w:p w:rsidR="00CE3DBD" w:rsidRDefault="00774026">
      <w:pPr>
        <w:pStyle w:val="Naslov4"/>
      </w:pPr>
      <w:r>
        <w:t>A795004 PREVENCIJA, RANO OTKRIVANJE, LIJEČENJE, REHABILITACIJA OVISNIKA I SMANJENJE ŠTETA</w:t>
      </w:r>
    </w:p>
    <w:p w:rsidR="00CE3DBD" w:rsidRDefault="00774026">
      <w:pPr>
        <w:pStyle w:val="Naslov8"/>
        <w:jc w:val="left"/>
      </w:pPr>
      <w:r>
        <w:t>Zakonske i druge pravne osnove</w:t>
      </w:r>
    </w:p>
    <w:p w:rsidR="00CE3DBD" w:rsidRDefault="00774026">
      <w:pPr>
        <w:pStyle w:val="Normal5"/>
      </w:pPr>
      <w:r>
        <w:t>Zakon o zdravstvenoj zaštiti, Zakon o suzbijanju zlouporabe droga, Zakon o igrama na sreću i Uredba o kriterijima za utvrđivanje korisnika i načinu raspodjele dijela prihoda od igara na sreću, Nacionalni plan razvoja zdravstva za razdoblje od 2021. do 2027</w:t>
      </w:r>
      <w:r>
        <w:t>. godine, Nacionalna strategija djelovanja na području ovisnosti za razdoblje do 2030. godine</w:t>
      </w:r>
    </w:p>
    <w:tbl>
      <w:tblPr>
        <w:tblStyle w:val="StilTablice"/>
        <w:tblW w:w="10206" w:type="dxa"/>
        <w:jc w:val="center"/>
        <w:tblLook w:val="04A0" w:firstRow="1" w:lastRow="0" w:firstColumn="1" w:lastColumn="0" w:noHBand="0" w:noVBand="1"/>
      </w:tblPr>
      <w:tblGrid>
        <w:gridCol w:w="1737"/>
        <w:gridCol w:w="1499"/>
        <w:gridCol w:w="1500"/>
        <w:gridCol w:w="1500"/>
        <w:gridCol w:w="1500"/>
        <w:gridCol w:w="1500"/>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lastRenderedPageBreak/>
              <w:t>A795004-PREVENCIJA, RANO OTKRIVANJE, LIJEČENJE, REHABILITACIJA OVISNIKA I SMANJENJE ŠTETA</w:t>
            </w:r>
          </w:p>
        </w:tc>
        <w:tc>
          <w:tcPr>
            <w:tcW w:w="1632" w:type="dxa"/>
          </w:tcPr>
          <w:p w:rsidR="00CE3DBD" w:rsidRDefault="00774026">
            <w:pPr>
              <w:pStyle w:val="CellColumn"/>
            </w:pPr>
            <w:r>
              <w:rPr>
                <w:rFonts w:cs="Times New Roman"/>
              </w:rPr>
              <w:t>3.833.568</w:t>
            </w:r>
          </w:p>
        </w:tc>
        <w:tc>
          <w:tcPr>
            <w:tcW w:w="1632" w:type="dxa"/>
          </w:tcPr>
          <w:p w:rsidR="00CE3DBD" w:rsidRDefault="00774026">
            <w:pPr>
              <w:pStyle w:val="CellColumn"/>
            </w:pPr>
            <w:r>
              <w:rPr>
                <w:rFonts w:cs="Times New Roman"/>
              </w:rPr>
              <w:t>3.395.645</w:t>
            </w:r>
          </w:p>
        </w:tc>
        <w:tc>
          <w:tcPr>
            <w:tcW w:w="1632" w:type="dxa"/>
          </w:tcPr>
          <w:p w:rsidR="00CE3DBD" w:rsidRDefault="00774026">
            <w:pPr>
              <w:pStyle w:val="CellColumn"/>
            </w:pPr>
            <w:r>
              <w:rPr>
                <w:rFonts w:cs="Times New Roman"/>
              </w:rPr>
              <w:t>4.256.439</w:t>
            </w:r>
          </w:p>
        </w:tc>
        <w:tc>
          <w:tcPr>
            <w:tcW w:w="1632" w:type="dxa"/>
          </w:tcPr>
          <w:p w:rsidR="00CE3DBD" w:rsidRDefault="00774026">
            <w:pPr>
              <w:pStyle w:val="CellColumn"/>
            </w:pPr>
            <w:r>
              <w:rPr>
                <w:rFonts w:cs="Times New Roman"/>
              </w:rPr>
              <w:t>3.708.684</w:t>
            </w:r>
          </w:p>
        </w:tc>
        <w:tc>
          <w:tcPr>
            <w:tcW w:w="1632" w:type="dxa"/>
          </w:tcPr>
          <w:p w:rsidR="00CE3DBD" w:rsidRDefault="00774026">
            <w:pPr>
              <w:pStyle w:val="CellColumn"/>
            </w:pPr>
            <w:r>
              <w:rPr>
                <w:rFonts w:cs="Times New Roman"/>
              </w:rPr>
              <w:t>3.641.210</w:t>
            </w:r>
          </w:p>
        </w:tc>
        <w:tc>
          <w:tcPr>
            <w:tcW w:w="510" w:type="dxa"/>
          </w:tcPr>
          <w:p w:rsidR="00CE3DBD" w:rsidRDefault="00774026">
            <w:pPr>
              <w:pStyle w:val="CellColumn"/>
            </w:pPr>
            <w:r>
              <w:rPr>
                <w:rFonts w:cs="Times New Roman"/>
              </w:rPr>
              <w:t>125,3</w:t>
            </w:r>
          </w:p>
        </w:tc>
      </w:tr>
    </w:tbl>
    <w:p w:rsidR="00CE3DBD" w:rsidRDefault="00CE3DBD">
      <w:pPr>
        <w:jc w:val="left"/>
      </w:pPr>
    </w:p>
    <w:p w:rsidR="00CE3DBD" w:rsidRDefault="00774026">
      <w:r>
        <w:t>Provedba preventivnih aktivnosti na području suzbijanja zlouporabe droga i drugih oblika ovisnosti kroz pose</w:t>
      </w:r>
      <w:r>
        <w:t xml:space="preserve">bne programe prevencije na lokalnim razinama zajedno s drugim sektorima i/ili organizacijama civilnog društva, provedba i razvoj programa smanjenja štete (podjela čistog pribora intravenoznim ovisnicima, vanjski rad s ovisnicima i savjetovanje te poticati </w:t>
      </w:r>
      <w:r>
        <w:t>otvaranje drop in centara i provedbu programa usmjerenih na cjelokupni oporavak ovisnika), resocijalizacije, edukacija stručnjaka, održavanje radionica te promocija prevencije. Na ovoj aktivnosti sredstva su planirana za financiranje programa prevencije ov</w:t>
      </w:r>
      <w:r>
        <w:t>isnosti zdravstvenih ustanova (zavoda za javno zdravstvo i bolnica) sukladno provedenom natječaju (cca 20 zdravstvenih programa) i za financiranje trogodišnjih programa prevencije ovisnosti udruga sukladno provedenom natječaju financirat će se programi suk</w:t>
      </w:r>
      <w:r>
        <w:t>ladno natječajima. Također se na godišnjoj razini planiraju financirati zdravstvene usluge procjene zdravstvene sposobnosti bivših ovisnika (rad liječnika medicine rada) u okviru programa resocijalizacije), kao i sredstva za procjenitelje programa i projek</w:t>
      </w:r>
      <w:r>
        <w:t>ata i provedene analize Procjena je napravljena na temelju provedenih aktivnosti iz prethodnih godina i provedenim natječajima.</w:t>
      </w:r>
    </w:p>
    <w:p w:rsidR="00CE3DBD" w:rsidRDefault="00774026">
      <w:pPr>
        <w:pStyle w:val="Naslov8"/>
        <w:jc w:val="left"/>
      </w:pPr>
      <w:r>
        <w:t>Pokazatelji rezultata</w:t>
      </w:r>
    </w:p>
    <w:tbl>
      <w:tblPr>
        <w:tblStyle w:val="StilTablice"/>
        <w:tblW w:w="10206" w:type="dxa"/>
        <w:jc w:val="center"/>
        <w:tblLook w:val="04A0" w:firstRow="1" w:lastRow="0" w:firstColumn="1" w:lastColumn="0" w:noHBand="0" w:noVBand="1"/>
      </w:tblPr>
      <w:tblGrid>
        <w:gridCol w:w="1838"/>
        <w:gridCol w:w="1838"/>
        <w:gridCol w:w="1736"/>
        <w:gridCol w:w="917"/>
        <w:gridCol w:w="1126"/>
        <w:gridCol w:w="917"/>
        <w:gridCol w:w="917"/>
        <w:gridCol w:w="917"/>
      </w:tblGrid>
      <w:tr w:rsidR="00CE3DBD">
        <w:trPr>
          <w:jc w:val="center"/>
        </w:trPr>
        <w:tc>
          <w:tcPr>
            <w:tcW w:w="2245" w:type="dxa"/>
            <w:shd w:val="clear" w:color="auto" w:fill="B5C0D8"/>
          </w:tcPr>
          <w:p w:rsidR="00CE3DBD" w:rsidRDefault="00774026">
            <w:r>
              <w:t>Pokazatelj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t>Ugovoreni projekti i programi u odnosu na broj projekata i programa koji su odobreni za financiranje u okviru Natječaja</w:t>
            </w:r>
          </w:p>
        </w:tc>
        <w:tc>
          <w:tcPr>
            <w:tcW w:w="2245" w:type="dxa"/>
          </w:tcPr>
          <w:p w:rsidR="00CE3DBD" w:rsidRDefault="00774026">
            <w:pPr>
              <w:pStyle w:val="CellColumn"/>
            </w:pPr>
            <w:r>
              <w:rPr>
                <w:rFonts w:cs="Times New Roman"/>
              </w:rPr>
              <w:t>Udio ugovorenih projekata i programa u odnosu na broj projekata i programa koji s</w:t>
            </w:r>
            <w:r>
              <w:rPr>
                <w:rFonts w:cs="Times New Roman"/>
              </w:rPr>
              <w:t>u odobreni za financiranje u okviru Natječaja</w:t>
            </w:r>
          </w:p>
        </w:tc>
        <w:tc>
          <w:tcPr>
            <w:tcW w:w="918" w:type="dxa"/>
          </w:tcPr>
          <w:p w:rsidR="00CE3DBD" w:rsidRDefault="00774026">
            <w:pPr>
              <w:pStyle w:val="CellColumn"/>
            </w:pPr>
            <w:r>
              <w:rPr>
                <w:rFonts w:cs="Times New Roman"/>
              </w:rPr>
              <w:t>%</w:t>
            </w:r>
          </w:p>
        </w:tc>
        <w:tc>
          <w:tcPr>
            <w:tcW w:w="918" w:type="dxa"/>
          </w:tcPr>
          <w:p w:rsidR="00CE3DBD" w:rsidRDefault="00774026">
            <w:pPr>
              <w:pStyle w:val="CellColumn"/>
            </w:pPr>
            <w:r>
              <w:rPr>
                <w:rFonts w:cs="Times New Roman"/>
              </w:rPr>
              <w:t>100</w:t>
            </w:r>
          </w:p>
        </w:tc>
        <w:tc>
          <w:tcPr>
            <w:tcW w:w="918" w:type="dxa"/>
          </w:tcPr>
          <w:p w:rsidR="00CE3DBD" w:rsidRDefault="00774026">
            <w:pPr>
              <w:pStyle w:val="CellColumn"/>
            </w:pPr>
            <w:r>
              <w:rPr>
                <w:rFonts w:cs="Times New Roman"/>
              </w:rPr>
              <w:t>Ministarstvo zdravstva</w:t>
            </w:r>
          </w:p>
        </w:tc>
        <w:tc>
          <w:tcPr>
            <w:tcW w:w="918" w:type="dxa"/>
          </w:tcPr>
          <w:p w:rsidR="00CE3DBD" w:rsidRDefault="00774026">
            <w:pPr>
              <w:pStyle w:val="CellColumn"/>
            </w:pPr>
            <w:r>
              <w:rPr>
                <w:rFonts w:cs="Times New Roman"/>
              </w:rPr>
              <w:t>100</w:t>
            </w:r>
          </w:p>
        </w:tc>
        <w:tc>
          <w:tcPr>
            <w:tcW w:w="918" w:type="dxa"/>
          </w:tcPr>
          <w:p w:rsidR="00CE3DBD" w:rsidRDefault="00774026">
            <w:pPr>
              <w:pStyle w:val="CellColumn"/>
            </w:pPr>
            <w:r>
              <w:rPr>
                <w:rFonts w:cs="Times New Roman"/>
              </w:rPr>
              <w:t>100</w:t>
            </w:r>
          </w:p>
        </w:tc>
        <w:tc>
          <w:tcPr>
            <w:tcW w:w="918" w:type="dxa"/>
          </w:tcPr>
          <w:p w:rsidR="00CE3DBD" w:rsidRDefault="00774026">
            <w:pPr>
              <w:pStyle w:val="CellColumn"/>
            </w:pPr>
            <w:r>
              <w:rPr>
                <w:rFonts w:cs="Times New Roman"/>
              </w:rPr>
              <w:t>100</w:t>
            </w:r>
          </w:p>
        </w:tc>
      </w:tr>
    </w:tbl>
    <w:p w:rsidR="00CE3DBD" w:rsidRDefault="00CE3DBD">
      <w:pPr>
        <w:jc w:val="left"/>
      </w:pPr>
    </w:p>
    <w:p w:rsidR="00CE3DBD" w:rsidRDefault="00774026">
      <w:pPr>
        <w:pStyle w:val="Naslov4"/>
      </w:pPr>
      <w:r>
        <w:t>A802011 CENTRALNO FINANCIRANJE SPECIJALIZACIJA</w:t>
      </w:r>
    </w:p>
    <w:p w:rsidR="00CE3DBD" w:rsidRDefault="00774026">
      <w:pPr>
        <w:pStyle w:val="Naslov8"/>
        <w:jc w:val="left"/>
      </w:pPr>
      <w:r>
        <w:t>Zakonske i druge pravne osnove</w:t>
      </w:r>
    </w:p>
    <w:p w:rsidR="00CE3DBD" w:rsidRDefault="00774026">
      <w:pPr>
        <w:pStyle w:val="Normal5"/>
      </w:pPr>
      <w:r>
        <w:t>Uredba o tijelima u sustavu upravljanja i kontrole za provedbu programa iz područja konkurentnosti i kohezije za financijsko razdoblje 2021. – 2027. Zakon o institucionalnom okviru za korištenje fondova Europske unije u Republici Hrvatskoj, Program Učinkov</w:t>
      </w:r>
      <w:r>
        <w:t>iti ljudski potencijali 2021. - 2027.</w:t>
      </w:r>
    </w:p>
    <w:tbl>
      <w:tblPr>
        <w:tblStyle w:val="StilTablice"/>
        <w:tblW w:w="10206" w:type="dxa"/>
        <w:jc w:val="center"/>
        <w:tblLook w:val="04A0" w:firstRow="1" w:lastRow="0" w:firstColumn="1" w:lastColumn="0" w:noHBand="0" w:noVBand="1"/>
      </w:tblPr>
      <w:tblGrid>
        <w:gridCol w:w="1760"/>
        <w:gridCol w:w="1468"/>
        <w:gridCol w:w="1502"/>
        <w:gridCol w:w="1502"/>
        <w:gridCol w:w="1502"/>
        <w:gridCol w:w="1502"/>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A802011-CENTRALNO FINANCIRANJE SPECIJALIZACIJA</w:t>
            </w:r>
          </w:p>
        </w:tc>
        <w:tc>
          <w:tcPr>
            <w:tcW w:w="1632" w:type="dxa"/>
          </w:tcPr>
          <w:p w:rsidR="00CE3DBD" w:rsidRDefault="00774026">
            <w:pPr>
              <w:pStyle w:val="CellColumn"/>
            </w:pPr>
            <w:r>
              <w:rPr>
                <w:rFonts w:cs="Times New Roman"/>
              </w:rPr>
              <w:t>00</w:t>
            </w:r>
          </w:p>
        </w:tc>
        <w:tc>
          <w:tcPr>
            <w:tcW w:w="1632" w:type="dxa"/>
          </w:tcPr>
          <w:p w:rsidR="00CE3DBD" w:rsidRDefault="00774026">
            <w:pPr>
              <w:pStyle w:val="CellColumn"/>
            </w:pPr>
            <w:r>
              <w:rPr>
                <w:rFonts w:cs="Times New Roman"/>
              </w:rPr>
              <w:t>22.364.244</w:t>
            </w:r>
          </w:p>
        </w:tc>
        <w:tc>
          <w:tcPr>
            <w:tcW w:w="1632" w:type="dxa"/>
          </w:tcPr>
          <w:p w:rsidR="00CE3DBD" w:rsidRDefault="00774026">
            <w:pPr>
              <w:pStyle w:val="CellColumn"/>
            </w:pPr>
            <w:r>
              <w:rPr>
                <w:rFonts w:cs="Times New Roman"/>
              </w:rPr>
              <w:t>31.625.490</w:t>
            </w:r>
          </w:p>
        </w:tc>
        <w:tc>
          <w:tcPr>
            <w:tcW w:w="1632" w:type="dxa"/>
          </w:tcPr>
          <w:p w:rsidR="00CE3DBD" w:rsidRDefault="00774026">
            <w:pPr>
              <w:pStyle w:val="CellColumn"/>
            </w:pPr>
            <w:r>
              <w:rPr>
                <w:rFonts w:cs="Times New Roman"/>
              </w:rPr>
              <w:t>34.589.648</w:t>
            </w:r>
          </w:p>
        </w:tc>
        <w:tc>
          <w:tcPr>
            <w:tcW w:w="1632" w:type="dxa"/>
          </w:tcPr>
          <w:p w:rsidR="00CE3DBD" w:rsidRDefault="00774026">
            <w:pPr>
              <w:pStyle w:val="CellColumn"/>
            </w:pPr>
            <w:r>
              <w:rPr>
                <w:rFonts w:cs="Times New Roman"/>
              </w:rPr>
              <w:t>18.005.685</w:t>
            </w:r>
          </w:p>
        </w:tc>
        <w:tc>
          <w:tcPr>
            <w:tcW w:w="510" w:type="dxa"/>
          </w:tcPr>
          <w:p w:rsidR="00CE3DBD" w:rsidRDefault="00774026">
            <w:pPr>
              <w:pStyle w:val="CellColumn"/>
            </w:pPr>
            <w:r>
              <w:rPr>
                <w:rFonts w:cs="Times New Roman"/>
              </w:rPr>
              <w:t>141,4</w:t>
            </w:r>
          </w:p>
        </w:tc>
      </w:tr>
    </w:tbl>
    <w:p w:rsidR="00CE3DBD" w:rsidRDefault="00CE3DBD">
      <w:pPr>
        <w:jc w:val="left"/>
      </w:pPr>
    </w:p>
    <w:p w:rsidR="00CE3DBD" w:rsidRDefault="00774026">
      <w:r>
        <w:t>Svrha ove operacije je poboljšanje pristupa zdravstvenoj zaštiti u manje atraktivnim, ruralnim i nerazvijenim područjima na način da se na spomenutim područjima osigura dovoljan broj specijalista određenih medicinskih djelatnosti (obiteljske medic</w:t>
      </w:r>
      <w:r>
        <w:t>ine, pedijatrije, ginekologije i opstetricije te kliničke radiologije) te hitne medicine na području Republike Hrvatske koje su se pokazale kao deficitarne, a čime se smanjuje upućivanje pacijenata od strane pružatelja zdravstvene zaštite na primarnoj razi</w:t>
      </w:r>
      <w:r>
        <w:t>ni na više razine, u bolnice, te se ujedno osigurava veća učinkovitost u pružanju usluga zdravstvene zaštite na primarnoj razini.</w:t>
      </w:r>
    </w:p>
    <w:p w:rsidR="00CE3DBD" w:rsidRDefault="00774026">
      <w:pPr>
        <w:pStyle w:val="Naslov8"/>
        <w:jc w:val="left"/>
      </w:pPr>
      <w:r>
        <w:lastRenderedPageBreak/>
        <w:t>Pokazatelji rezultata</w:t>
      </w:r>
    </w:p>
    <w:tbl>
      <w:tblPr>
        <w:tblStyle w:val="StilTablice"/>
        <w:tblW w:w="10206" w:type="dxa"/>
        <w:jc w:val="center"/>
        <w:tblLook w:val="04A0" w:firstRow="1" w:lastRow="0" w:firstColumn="1" w:lastColumn="0" w:noHBand="0" w:noVBand="1"/>
      </w:tblPr>
      <w:tblGrid>
        <w:gridCol w:w="1801"/>
        <w:gridCol w:w="1815"/>
        <w:gridCol w:w="1800"/>
        <w:gridCol w:w="916"/>
        <w:gridCol w:w="1126"/>
        <w:gridCol w:w="916"/>
        <w:gridCol w:w="916"/>
        <w:gridCol w:w="916"/>
      </w:tblGrid>
      <w:tr w:rsidR="00CE3DBD">
        <w:trPr>
          <w:jc w:val="center"/>
        </w:trPr>
        <w:tc>
          <w:tcPr>
            <w:tcW w:w="2245" w:type="dxa"/>
            <w:shd w:val="clear" w:color="auto" w:fill="B5C0D8"/>
          </w:tcPr>
          <w:p w:rsidR="00CE3DBD" w:rsidRDefault="00774026">
            <w:r>
              <w:t>Pokazatelj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t>Broj ugovorenih specijalizacija</w:t>
            </w:r>
          </w:p>
        </w:tc>
        <w:tc>
          <w:tcPr>
            <w:tcW w:w="2245" w:type="dxa"/>
          </w:tcPr>
          <w:p w:rsidR="00CE3DBD" w:rsidRDefault="00774026">
            <w:pPr>
              <w:pStyle w:val="CellColumn"/>
            </w:pPr>
            <w:r>
              <w:rPr>
                <w:rFonts w:cs="Times New Roman"/>
              </w:rPr>
              <w:t>Specijalizacije na primarnoj razini zdravstvene zaštite financirane iz ESIF+</w:t>
            </w:r>
          </w:p>
        </w:tc>
        <w:tc>
          <w:tcPr>
            <w:tcW w:w="918" w:type="dxa"/>
          </w:tcPr>
          <w:p w:rsidR="00CE3DBD" w:rsidRDefault="00774026">
            <w:pPr>
              <w:pStyle w:val="CellColumn"/>
            </w:pPr>
            <w:r>
              <w:rPr>
                <w:rFonts w:cs="Times New Roman"/>
              </w:rPr>
              <w:t>Broj financiranih specijalizacija</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Ministarstvo zdravstva</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100</w:t>
            </w:r>
          </w:p>
        </w:tc>
        <w:tc>
          <w:tcPr>
            <w:tcW w:w="918" w:type="dxa"/>
          </w:tcPr>
          <w:p w:rsidR="00CE3DBD" w:rsidRDefault="00774026">
            <w:pPr>
              <w:pStyle w:val="CellColumn"/>
            </w:pPr>
            <w:r>
              <w:rPr>
                <w:rFonts w:cs="Times New Roman"/>
              </w:rPr>
              <w:t>143</w:t>
            </w:r>
          </w:p>
        </w:tc>
      </w:tr>
      <w:tr w:rsidR="00CE3DBD">
        <w:trPr>
          <w:jc w:val="center"/>
        </w:trPr>
        <w:tc>
          <w:tcPr>
            <w:tcW w:w="2245" w:type="dxa"/>
          </w:tcPr>
          <w:p w:rsidR="00CE3DBD" w:rsidRDefault="00774026">
            <w:pPr>
              <w:pStyle w:val="CellColumn"/>
            </w:pPr>
            <w:r>
              <w:rPr>
                <w:rFonts w:cs="Times New Roman"/>
              </w:rPr>
              <w:t>Broj ugorovorenih specijalizacija</w:t>
            </w:r>
          </w:p>
        </w:tc>
        <w:tc>
          <w:tcPr>
            <w:tcW w:w="2245" w:type="dxa"/>
          </w:tcPr>
          <w:p w:rsidR="00CE3DBD" w:rsidRDefault="00774026">
            <w:pPr>
              <w:pStyle w:val="CellColumn"/>
            </w:pPr>
            <w:r>
              <w:rPr>
                <w:rFonts w:cs="Times New Roman"/>
              </w:rPr>
              <w:t>Specijalizacije na primarnoj razini zdravstvene zaštite i razini zdravstvenih zavoda financiranje iz mehanizma za oporavak i otpornost</w:t>
            </w:r>
          </w:p>
        </w:tc>
        <w:tc>
          <w:tcPr>
            <w:tcW w:w="918" w:type="dxa"/>
          </w:tcPr>
          <w:p w:rsidR="00CE3DBD" w:rsidRDefault="00774026">
            <w:pPr>
              <w:pStyle w:val="CellColumn"/>
            </w:pPr>
            <w:r>
              <w:rPr>
                <w:rFonts w:cs="Times New Roman"/>
              </w:rPr>
              <w:t>Broj financiranih specijalizacija</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Ministarstvo zdravstva</w:t>
            </w:r>
          </w:p>
        </w:tc>
        <w:tc>
          <w:tcPr>
            <w:tcW w:w="918" w:type="dxa"/>
          </w:tcPr>
          <w:p w:rsidR="00CE3DBD" w:rsidRDefault="00774026">
            <w:pPr>
              <w:pStyle w:val="CellColumn"/>
            </w:pPr>
            <w:r>
              <w:rPr>
                <w:rFonts w:cs="Times New Roman"/>
              </w:rPr>
              <w:t>467</w:t>
            </w:r>
          </w:p>
        </w:tc>
        <w:tc>
          <w:tcPr>
            <w:tcW w:w="918" w:type="dxa"/>
          </w:tcPr>
          <w:p w:rsidR="00CE3DBD" w:rsidRDefault="00774026">
            <w:pPr>
              <w:pStyle w:val="CellColumn"/>
            </w:pPr>
            <w:r>
              <w:rPr>
                <w:rFonts w:cs="Times New Roman"/>
              </w:rPr>
              <w:t>467</w:t>
            </w:r>
          </w:p>
        </w:tc>
        <w:tc>
          <w:tcPr>
            <w:tcW w:w="918" w:type="dxa"/>
          </w:tcPr>
          <w:p w:rsidR="00CE3DBD" w:rsidRDefault="00774026">
            <w:pPr>
              <w:pStyle w:val="CellColumn"/>
            </w:pPr>
            <w:r>
              <w:rPr>
                <w:rFonts w:cs="Times New Roman"/>
              </w:rPr>
              <w:t>467</w:t>
            </w:r>
          </w:p>
        </w:tc>
      </w:tr>
    </w:tbl>
    <w:p w:rsidR="00CE3DBD" w:rsidRDefault="00CE3DBD">
      <w:pPr>
        <w:jc w:val="left"/>
      </w:pPr>
    </w:p>
    <w:p w:rsidR="00CE3DBD" w:rsidRDefault="00774026">
      <w:pPr>
        <w:pStyle w:val="Naslov4"/>
      </w:pPr>
      <w:r>
        <w:t>A803005 SURADNJA S UDRUGAMA GRAĐANA</w:t>
      </w:r>
    </w:p>
    <w:p w:rsidR="00CE3DBD" w:rsidRDefault="00774026">
      <w:pPr>
        <w:pStyle w:val="Naslov8"/>
        <w:jc w:val="left"/>
      </w:pPr>
      <w:r>
        <w:t>Zakonske i druge pravne osnove</w:t>
      </w:r>
    </w:p>
    <w:p w:rsidR="00CE3DBD" w:rsidRDefault="00774026">
      <w:pPr>
        <w:pStyle w:val="Normal5"/>
      </w:pPr>
      <w:r>
        <w:t>Zakon o zdravstvenoj zaštiti, Zakon o udrugama, Zakon o igrama na sreću i Uredba o kriterijima za utvrđivanje korisnika i načinu raspodjele dijela prihoda od igara na sreću, Zakon o zaštiti</w:t>
      </w:r>
      <w:r>
        <w:t xml:space="preserve"> prava pacijenata, Plan zdravstvene zaštite, Nacionalni program ranog otkrivanja raka debelog crijeva, Nacionalni program ranog otkrivanja raka dojke, Nacionalni program ranog otkrivanja raka vrata maternice, Nacionalni program ranog otkrivanja raka pluća,</w:t>
      </w:r>
      <w:r>
        <w:t xml:space="preserve"> Nacionalni program Živjeti zdravo, Nacionalni plan razvoja zdravstva za razdoblje od 2021. do 2027. godine.</w:t>
      </w:r>
    </w:p>
    <w:tbl>
      <w:tblPr>
        <w:tblStyle w:val="StilTablice"/>
        <w:tblW w:w="10206" w:type="dxa"/>
        <w:jc w:val="center"/>
        <w:tblLook w:val="04A0" w:firstRow="1" w:lastRow="0" w:firstColumn="1" w:lastColumn="0" w:noHBand="0" w:noVBand="1"/>
      </w:tblPr>
      <w:tblGrid>
        <w:gridCol w:w="1503"/>
        <w:gridCol w:w="1541"/>
        <w:gridCol w:w="1548"/>
        <w:gridCol w:w="1548"/>
        <w:gridCol w:w="1548"/>
        <w:gridCol w:w="1548"/>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A803005-SURADNJA S UDRUGAMA GRAĐANA</w:t>
            </w:r>
          </w:p>
        </w:tc>
        <w:tc>
          <w:tcPr>
            <w:tcW w:w="1632" w:type="dxa"/>
          </w:tcPr>
          <w:p w:rsidR="00CE3DBD" w:rsidRDefault="00774026">
            <w:pPr>
              <w:pStyle w:val="CellColumn"/>
            </w:pPr>
            <w:r>
              <w:rPr>
                <w:rFonts w:cs="Times New Roman"/>
              </w:rPr>
              <w:t>764.997</w:t>
            </w:r>
          </w:p>
        </w:tc>
        <w:tc>
          <w:tcPr>
            <w:tcW w:w="1632" w:type="dxa"/>
          </w:tcPr>
          <w:p w:rsidR="00CE3DBD" w:rsidRDefault="00774026">
            <w:pPr>
              <w:pStyle w:val="CellColumn"/>
            </w:pPr>
            <w:r>
              <w:rPr>
                <w:rFonts w:cs="Times New Roman"/>
              </w:rPr>
              <w:t>1.009.721</w:t>
            </w:r>
          </w:p>
        </w:tc>
        <w:tc>
          <w:tcPr>
            <w:tcW w:w="1632" w:type="dxa"/>
          </w:tcPr>
          <w:p w:rsidR="00CE3DBD" w:rsidRDefault="00774026">
            <w:pPr>
              <w:pStyle w:val="CellColumn"/>
            </w:pPr>
            <w:r>
              <w:rPr>
                <w:rFonts w:cs="Times New Roman"/>
              </w:rPr>
              <w:t>1.033.723</w:t>
            </w:r>
          </w:p>
        </w:tc>
        <w:tc>
          <w:tcPr>
            <w:tcW w:w="1632" w:type="dxa"/>
          </w:tcPr>
          <w:p w:rsidR="00CE3DBD" w:rsidRDefault="00774026">
            <w:pPr>
              <w:pStyle w:val="CellColumn"/>
            </w:pPr>
            <w:r>
              <w:rPr>
                <w:rFonts w:cs="Times New Roman"/>
              </w:rPr>
              <w:t>1.033.723</w:t>
            </w:r>
          </w:p>
        </w:tc>
        <w:tc>
          <w:tcPr>
            <w:tcW w:w="1632" w:type="dxa"/>
          </w:tcPr>
          <w:p w:rsidR="00CE3DBD" w:rsidRDefault="00774026">
            <w:pPr>
              <w:pStyle w:val="CellColumn"/>
            </w:pPr>
            <w:r>
              <w:rPr>
                <w:rFonts w:cs="Times New Roman"/>
              </w:rPr>
              <w:t>1.033.723</w:t>
            </w:r>
          </w:p>
        </w:tc>
        <w:tc>
          <w:tcPr>
            <w:tcW w:w="510" w:type="dxa"/>
          </w:tcPr>
          <w:p w:rsidR="00CE3DBD" w:rsidRDefault="00774026">
            <w:pPr>
              <w:pStyle w:val="CellColumn"/>
            </w:pPr>
            <w:r>
              <w:rPr>
                <w:rFonts w:cs="Times New Roman"/>
              </w:rPr>
              <w:t>102,4</w:t>
            </w:r>
          </w:p>
        </w:tc>
      </w:tr>
    </w:tbl>
    <w:p w:rsidR="00CE3DBD" w:rsidRDefault="00CE3DBD">
      <w:pPr>
        <w:jc w:val="left"/>
      </w:pPr>
    </w:p>
    <w:p w:rsidR="00CE3DBD" w:rsidRDefault="00774026">
      <w:r>
        <w:t>Razvijanje zdravih stilova života, utjecanje na smanjenje pojavnosti kroničnih nezaraznih bolesti (cerebrovaskulame i kardiovaskularne bolesti) kao i nekih malignih</w:t>
      </w:r>
      <w:r>
        <w:t xml:space="preserve"> oboljenja provedbom preventivnih i promotivnih aktivnosti (zdrava prehrana, tjelesna aktivnost, zaštita mentalnog zdravlja, promocija dojenja, zdravo odrastanje, zaštita prava pacijenata) u suradnji s udrugama. U okviru nastavka provedbe programa po preth</w:t>
      </w:r>
      <w:r>
        <w:t>odno provedenome natječaju iz 2022. godine financirati će se programi udruga koje djeluju u području zdravstva u slijedećim prioritetnim područjima: promicanje zdravlja, promicanje prava pacijenata, prevencija i unapređenje zdravlja zubi, promicanje važnos</w:t>
      </w:r>
      <w:r>
        <w:t>ti darivanja i presađivanja organa, promicanje zaštite reproduktivnog zdravlja i praćenje otpornosti bakterija na antibiotike. Aktivnosti su usmjerene i na unaprjeđenje psihičkog i tjelesnog zdravlja osoba oboljelih od malignih, kroničnih nezaraznih, rijet</w:t>
      </w:r>
      <w:r>
        <w:t>kih i zaraznih bolesti (bolesti srca i krvnih žila, dijabetes, područje virusnih hepatitisa, spolno-prenosive bolesti) te unaprjeđenje zdravlja ranjivih skupina kroz potporu udrugama u provođenju programa koji pridonose psihosocijalnoj potpori oboljelima o</w:t>
      </w:r>
      <w:r>
        <w:t>d malignih, kroničnih nezaraznih, rijetkih i zaraznih bolesti. Sredstva su usmjerena na prioritete koji se odnose na prevenciju iz područja zdravstva. U 2025. godini provest će se novi natječaj za naredno trogodišnje programsko razdoblje usmjeren na specif</w:t>
      </w:r>
      <w:r>
        <w:t>ična područja koja nisu obuhvaćena financiranjem programa udruga iz sredstava od igara na sreću (prevencija dijabetesa, kardiovaskularnih bolesti, CVI, promocija dojenja i sl).  Isto tako sredstva su usmjerena na prioritete iz područja psihosocijalnih akti</w:t>
      </w:r>
      <w:r>
        <w:t>vnosti. U 2025. godini provest će se novi natječaj za naredno trogodišnje programsko razdoblje.</w:t>
      </w:r>
    </w:p>
    <w:p w:rsidR="00CE3DBD" w:rsidRDefault="00774026">
      <w:pPr>
        <w:pStyle w:val="Naslov8"/>
        <w:jc w:val="left"/>
      </w:pPr>
      <w:r>
        <w:lastRenderedPageBreak/>
        <w:t>Pokazatelji rezultata</w:t>
      </w:r>
    </w:p>
    <w:tbl>
      <w:tblPr>
        <w:tblStyle w:val="StilTablice"/>
        <w:tblW w:w="10206" w:type="dxa"/>
        <w:jc w:val="center"/>
        <w:tblLook w:val="04A0" w:firstRow="1" w:lastRow="0" w:firstColumn="1" w:lastColumn="0" w:noHBand="0" w:noVBand="1"/>
      </w:tblPr>
      <w:tblGrid>
        <w:gridCol w:w="1838"/>
        <w:gridCol w:w="1838"/>
        <w:gridCol w:w="1736"/>
        <w:gridCol w:w="917"/>
        <w:gridCol w:w="1126"/>
        <w:gridCol w:w="917"/>
        <w:gridCol w:w="917"/>
        <w:gridCol w:w="917"/>
      </w:tblGrid>
      <w:tr w:rsidR="00CE3DBD">
        <w:trPr>
          <w:jc w:val="center"/>
        </w:trPr>
        <w:tc>
          <w:tcPr>
            <w:tcW w:w="2245" w:type="dxa"/>
            <w:shd w:val="clear" w:color="auto" w:fill="B5C0D8"/>
          </w:tcPr>
          <w:p w:rsidR="00CE3DBD" w:rsidRDefault="00774026">
            <w:r>
              <w:t>Pokazatelj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t>Ugovoreni projekti i programi u odnosu na broj projekata i programa koji su odobreni za financiranje u okviru Natječaja</w:t>
            </w:r>
          </w:p>
        </w:tc>
        <w:tc>
          <w:tcPr>
            <w:tcW w:w="2245" w:type="dxa"/>
          </w:tcPr>
          <w:p w:rsidR="00CE3DBD" w:rsidRDefault="00774026">
            <w:pPr>
              <w:pStyle w:val="CellColumn"/>
            </w:pPr>
            <w:r>
              <w:rPr>
                <w:rFonts w:cs="Times New Roman"/>
              </w:rPr>
              <w:t>Omjer ugovorenih projekata i programa u odnosu na broj projekata i programa koji su odobreni za financiranje</w:t>
            </w:r>
            <w:r>
              <w:rPr>
                <w:rFonts w:cs="Times New Roman"/>
              </w:rPr>
              <w:t xml:space="preserve"> u okviru Natječaja</w:t>
            </w:r>
          </w:p>
        </w:tc>
        <w:tc>
          <w:tcPr>
            <w:tcW w:w="918" w:type="dxa"/>
          </w:tcPr>
          <w:p w:rsidR="00CE3DBD" w:rsidRDefault="00774026">
            <w:pPr>
              <w:pStyle w:val="CellColumn"/>
            </w:pPr>
            <w:r>
              <w:rPr>
                <w:rFonts w:cs="Times New Roman"/>
              </w:rPr>
              <w:t>%</w:t>
            </w:r>
          </w:p>
        </w:tc>
        <w:tc>
          <w:tcPr>
            <w:tcW w:w="918" w:type="dxa"/>
          </w:tcPr>
          <w:p w:rsidR="00CE3DBD" w:rsidRDefault="00774026">
            <w:pPr>
              <w:pStyle w:val="CellColumn"/>
            </w:pPr>
            <w:r>
              <w:rPr>
                <w:rFonts w:cs="Times New Roman"/>
              </w:rPr>
              <w:t>100</w:t>
            </w:r>
          </w:p>
        </w:tc>
        <w:tc>
          <w:tcPr>
            <w:tcW w:w="918" w:type="dxa"/>
          </w:tcPr>
          <w:p w:rsidR="00CE3DBD" w:rsidRDefault="00774026">
            <w:pPr>
              <w:pStyle w:val="CellColumn"/>
            </w:pPr>
            <w:r>
              <w:rPr>
                <w:rFonts w:cs="Times New Roman"/>
              </w:rPr>
              <w:t>Ministarstvo zdravstva</w:t>
            </w:r>
          </w:p>
        </w:tc>
        <w:tc>
          <w:tcPr>
            <w:tcW w:w="918" w:type="dxa"/>
          </w:tcPr>
          <w:p w:rsidR="00CE3DBD" w:rsidRDefault="00774026">
            <w:pPr>
              <w:pStyle w:val="CellColumn"/>
            </w:pPr>
            <w:r>
              <w:rPr>
                <w:rFonts w:cs="Times New Roman"/>
              </w:rPr>
              <w:t>100</w:t>
            </w:r>
          </w:p>
        </w:tc>
        <w:tc>
          <w:tcPr>
            <w:tcW w:w="918" w:type="dxa"/>
          </w:tcPr>
          <w:p w:rsidR="00CE3DBD" w:rsidRDefault="00774026">
            <w:pPr>
              <w:pStyle w:val="CellColumn"/>
            </w:pPr>
            <w:r>
              <w:rPr>
                <w:rFonts w:cs="Times New Roman"/>
              </w:rPr>
              <w:t>100</w:t>
            </w:r>
          </w:p>
        </w:tc>
        <w:tc>
          <w:tcPr>
            <w:tcW w:w="918" w:type="dxa"/>
          </w:tcPr>
          <w:p w:rsidR="00CE3DBD" w:rsidRDefault="00774026">
            <w:pPr>
              <w:pStyle w:val="CellColumn"/>
            </w:pPr>
            <w:r>
              <w:rPr>
                <w:rFonts w:cs="Times New Roman"/>
              </w:rPr>
              <w:t>100</w:t>
            </w:r>
          </w:p>
        </w:tc>
      </w:tr>
    </w:tbl>
    <w:p w:rsidR="00CE3DBD" w:rsidRDefault="00CE3DBD">
      <w:pPr>
        <w:jc w:val="left"/>
      </w:pPr>
    </w:p>
    <w:p w:rsidR="00CE3DBD" w:rsidRDefault="00774026">
      <w:pPr>
        <w:pStyle w:val="Naslov4"/>
      </w:pPr>
      <w:r>
        <w:t>T800008 USPOSTAVA ORGANIZIRANOG PRUŽANJA ZDRAVSTVENIH USLUGA U ZDRAVSTVENOM TURIZMU</w:t>
      </w:r>
    </w:p>
    <w:p w:rsidR="00CE3DBD" w:rsidRDefault="00774026">
      <w:pPr>
        <w:pStyle w:val="Naslov8"/>
        <w:jc w:val="left"/>
      </w:pPr>
      <w:r>
        <w:t>Zakonske i druge pravne osnove</w:t>
      </w:r>
    </w:p>
    <w:p w:rsidR="00CE3DBD" w:rsidRDefault="00774026">
      <w:pPr>
        <w:pStyle w:val="Normal5"/>
      </w:pPr>
      <w:r>
        <w:t>Zakon o zdravstvenoj zaštiti (Izmjene i dopune Zakona o zdravstvenoj zaštiti, Nacionalna razvojna strategija Republike Hrvatske do 2030. godine, Program Vlade Republike Hrvatske 2020. - 2024.</w:t>
      </w:r>
    </w:p>
    <w:tbl>
      <w:tblPr>
        <w:tblStyle w:val="StilTablice"/>
        <w:tblW w:w="10206" w:type="dxa"/>
        <w:jc w:val="center"/>
        <w:tblLook w:val="04A0" w:firstRow="1" w:lastRow="0" w:firstColumn="1" w:lastColumn="0" w:noHBand="0" w:noVBand="1"/>
      </w:tblPr>
      <w:tblGrid>
        <w:gridCol w:w="1792"/>
        <w:gridCol w:w="1484"/>
        <w:gridCol w:w="1469"/>
        <w:gridCol w:w="1497"/>
        <w:gridCol w:w="1497"/>
        <w:gridCol w:w="1497"/>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w:t>
            </w:r>
            <w:r>
              <w:rPr>
                <w:rFonts w:cs="Times New Roman"/>
              </w:rPr>
              <w:t>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T800008-USPOSTAVA ORGANIZIRANOG PRUŽANJA ZDRAVSTVENIH USLUGA U ZDRAVSTVENOM TURIZMU</w:t>
            </w:r>
          </w:p>
        </w:tc>
        <w:tc>
          <w:tcPr>
            <w:tcW w:w="1632" w:type="dxa"/>
          </w:tcPr>
          <w:p w:rsidR="00CE3DBD" w:rsidRDefault="00774026">
            <w:pPr>
              <w:pStyle w:val="CellColumn"/>
            </w:pPr>
            <w:r>
              <w:rPr>
                <w:rFonts w:cs="Times New Roman"/>
              </w:rPr>
              <w:t>453.529</w:t>
            </w:r>
          </w:p>
        </w:tc>
        <w:tc>
          <w:tcPr>
            <w:tcW w:w="1632" w:type="dxa"/>
          </w:tcPr>
          <w:p w:rsidR="00CE3DBD" w:rsidRDefault="00774026">
            <w:pPr>
              <w:pStyle w:val="CellColumn"/>
            </w:pPr>
            <w:r>
              <w:rPr>
                <w:rFonts w:cs="Times New Roman"/>
              </w:rPr>
              <w:t>959.000</w:t>
            </w:r>
          </w:p>
        </w:tc>
        <w:tc>
          <w:tcPr>
            <w:tcW w:w="1632" w:type="dxa"/>
          </w:tcPr>
          <w:p w:rsidR="00CE3DBD" w:rsidRDefault="00774026">
            <w:pPr>
              <w:pStyle w:val="CellColumn"/>
            </w:pPr>
            <w:r>
              <w:rPr>
                <w:rFonts w:cs="Times New Roman"/>
              </w:rPr>
              <w:t>1.160.000</w:t>
            </w:r>
          </w:p>
        </w:tc>
        <w:tc>
          <w:tcPr>
            <w:tcW w:w="1632" w:type="dxa"/>
          </w:tcPr>
          <w:p w:rsidR="00CE3DBD" w:rsidRDefault="00774026">
            <w:pPr>
              <w:pStyle w:val="CellColumn"/>
            </w:pPr>
            <w:r>
              <w:rPr>
                <w:rFonts w:cs="Times New Roman"/>
              </w:rPr>
              <w:t>1.160.000</w:t>
            </w:r>
          </w:p>
        </w:tc>
        <w:tc>
          <w:tcPr>
            <w:tcW w:w="1632" w:type="dxa"/>
          </w:tcPr>
          <w:p w:rsidR="00CE3DBD" w:rsidRDefault="00774026">
            <w:pPr>
              <w:pStyle w:val="CellColumn"/>
            </w:pPr>
            <w:r>
              <w:rPr>
                <w:rFonts w:cs="Times New Roman"/>
              </w:rPr>
              <w:t>1.160.000</w:t>
            </w:r>
          </w:p>
        </w:tc>
        <w:tc>
          <w:tcPr>
            <w:tcW w:w="510" w:type="dxa"/>
          </w:tcPr>
          <w:p w:rsidR="00CE3DBD" w:rsidRDefault="00774026">
            <w:pPr>
              <w:pStyle w:val="CellColumn"/>
            </w:pPr>
            <w:r>
              <w:rPr>
                <w:rFonts w:cs="Times New Roman"/>
              </w:rPr>
              <w:t>121,0</w:t>
            </w:r>
          </w:p>
        </w:tc>
      </w:tr>
    </w:tbl>
    <w:p w:rsidR="00CE3DBD" w:rsidRDefault="00CE3DBD">
      <w:pPr>
        <w:jc w:val="left"/>
      </w:pPr>
    </w:p>
    <w:p w:rsidR="00CE3DBD" w:rsidRDefault="00774026">
      <w:r>
        <w:t>Aktivnost Uspostava organiziranog  pružanja zdravstvenih usluga u zdravstvenom turizmu usmjerena je na projekte zdravstvenog turizma koji se odnose na pripremu projektno-tehničke dokumentacije, unaprjeđenje kvalitete infrastrukture i modernizaciju medicins</w:t>
      </w:r>
      <w:r>
        <w:t>ko-rehabilitacijske opreme u svrhu podizanja kvalitete pruženih zdravstvenih usluga, stjecanja novih kompetencija i povećanja broja izvršenih dijagnostičko-terapijskih postupaka u zdravstvenim ustanovama i trgovačkim društvima koje obavljaju djelatnost zdr</w:t>
      </w:r>
      <w:r>
        <w:t>avstvenog turizma (specijalne bolnice za medicinsku rehabilitaciju, lječilišta i terme/toplice). U razdoblju od 2025. do 2027. godine planirana su sredstva za pružanje financijske potpore male vrijednosti zdravstvenim ustanovama/trgovačkim društvima koje o</w:t>
      </w:r>
      <w:r>
        <w:t xml:space="preserve">bavljaju djelatnost zdravstvenog turizma ponajprije u povećanje kvalitete i modernizacije medicinsko-rehabilitacijske opreme i za pružanje financijske potpore male vrijednosti za Program potpora za opremanje turističkih ambulanti domova zdravlja vezano za </w:t>
      </w:r>
      <w:r>
        <w:t>provedbu aktivnosti uspostave, organizacije i rada turističkih ambulanti pri odabranim domovima zdravlja radi provođenja mjera zdravstvene zaštite koje se pružaju turistima te financiranje troškova sustavne promocije zdravstvenog turizma.</w:t>
      </w:r>
    </w:p>
    <w:p w:rsidR="00CE3DBD" w:rsidRDefault="00774026">
      <w:pPr>
        <w:pStyle w:val="Naslov8"/>
        <w:jc w:val="left"/>
      </w:pPr>
      <w:r>
        <w:t>Pokazatelji rezul</w:t>
      </w:r>
      <w:r>
        <w:t>tata</w:t>
      </w:r>
    </w:p>
    <w:tbl>
      <w:tblPr>
        <w:tblStyle w:val="StilTablice"/>
        <w:tblW w:w="10206" w:type="dxa"/>
        <w:jc w:val="center"/>
        <w:tblLook w:val="04A0" w:firstRow="1" w:lastRow="0" w:firstColumn="1" w:lastColumn="0" w:noHBand="0" w:noVBand="1"/>
      </w:tblPr>
      <w:tblGrid>
        <w:gridCol w:w="1829"/>
        <w:gridCol w:w="1901"/>
        <w:gridCol w:w="1686"/>
        <w:gridCol w:w="916"/>
        <w:gridCol w:w="1126"/>
        <w:gridCol w:w="916"/>
        <w:gridCol w:w="916"/>
        <w:gridCol w:w="916"/>
      </w:tblGrid>
      <w:tr w:rsidR="00CE3DBD">
        <w:trPr>
          <w:jc w:val="center"/>
        </w:trPr>
        <w:tc>
          <w:tcPr>
            <w:tcW w:w="2245" w:type="dxa"/>
            <w:shd w:val="clear" w:color="auto" w:fill="B5C0D8"/>
          </w:tcPr>
          <w:p w:rsidR="00CE3DBD" w:rsidRDefault="00774026">
            <w:r>
              <w:t>Pokazatelj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lastRenderedPageBreak/>
              <w:t>Broj sklopljenih ugovora o dodjeli potpore male vrijednosti kojima će se unaprijediti kvaliteta pruženih zdravstvenih usluga, bolničkog i zdravstveno-turističkog standarda</w:t>
            </w:r>
          </w:p>
        </w:tc>
        <w:tc>
          <w:tcPr>
            <w:tcW w:w="2245" w:type="dxa"/>
          </w:tcPr>
          <w:p w:rsidR="00CE3DBD" w:rsidRDefault="00774026">
            <w:pPr>
              <w:pStyle w:val="CellColumn"/>
            </w:pPr>
            <w:r>
              <w:rPr>
                <w:rFonts w:cs="Times New Roman"/>
              </w:rPr>
              <w:t>Sklopljeni ugovori o dodjeli potpore male vrijednosti za ulaganje sredstava za nabav</w:t>
            </w:r>
            <w:r>
              <w:rPr>
                <w:rFonts w:cs="Times New Roman"/>
              </w:rPr>
              <w:t>u medicinsko- rehabilitacijske opreme /tehnologija</w:t>
            </w:r>
          </w:p>
        </w:tc>
        <w:tc>
          <w:tcPr>
            <w:tcW w:w="918" w:type="dxa"/>
          </w:tcPr>
          <w:p w:rsidR="00CE3DBD" w:rsidRDefault="00774026">
            <w:pPr>
              <w:pStyle w:val="CellColumn"/>
            </w:pPr>
            <w:r>
              <w:rPr>
                <w:rFonts w:cs="Times New Roman"/>
              </w:rPr>
              <w:t>broj</w:t>
            </w:r>
          </w:p>
        </w:tc>
        <w:tc>
          <w:tcPr>
            <w:tcW w:w="918" w:type="dxa"/>
          </w:tcPr>
          <w:p w:rsidR="00CE3DBD" w:rsidRDefault="00774026">
            <w:pPr>
              <w:pStyle w:val="CellColumn"/>
            </w:pPr>
            <w:r>
              <w:rPr>
                <w:rFonts w:cs="Times New Roman"/>
              </w:rPr>
              <w:t>12</w:t>
            </w:r>
          </w:p>
        </w:tc>
        <w:tc>
          <w:tcPr>
            <w:tcW w:w="918" w:type="dxa"/>
          </w:tcPr>
          <w:p w:rsidR="00CE3DBD" w:rsidRDefault="00774026">
            <w:pPr>
              <w:pStyle w:val="CellColumn"/>
            </w:pPr>
            <w:r>
              <w:rPr>
                <w:rFonts w:cs="Times New Roman"/>
              </w:rPr>
              <w:t>Ministarstvo zdravstva</w:t>
            </w:r>
          </w:p>
        </w:tc>
        <w:tc>
          <w:tcPr>
            <w:tcW w:w="918" w:type="dxa"/>
          </w:tcPr>
          <w:p w:rsidR="00CE3DBD" w:rsidRDefault="00774026">
            <w:pPr>
              <w:pStyle w:val="CellColumn"/>
            </w:pPr>
            <w:r>
              <w:rPr>
                <w:rFonts w:cs="Times New Roman"/>
              </w:rPr>
              <w:t>20</w:t>
            </w:r>
          </w:p>
        </w:tc>
        <w:tc>
          <w:tcPr>
            <w:tcW w:w="918" w:type="dxa"/>
          </w:tcPr>
          <w:p w:rsidR="00CE3DBD" w:rsidRDefault="00774026">
            <w:pPr>
              <w:pStyle w:val="CellColumn"/>
            </w:pPr>
            <w:r>
              <w:rPr>
                <w:rFonts w:cs="Times New Roman"/>
              </w:rPr>
              <w:t>22</w:t>
            </w:r>
          </w:p>
        </w:tc>
        <w:tc>
          <w:tcPr>
            <w:tcW w:w="918" w:type="dxa"/>
          </w:tcPr>
          <w:p w:rsidR="00CE3DBD" w:rsidRDefault="00774026">
            <w:pPr>
              <w:pStyle w:val="CellColumn"/>
            </w:pPr>
            <w:r>
              <w:rPr>
                <w:rFonts w:cs="Times New Roman"/>
              </w:rPr>
              <w:t>24</w:t>
            </w:r>
          </w:p>
        </w:tc>
      </w:tr>
      <w:tr w:rsidR="00CE3DBD">
        <w:trPr>
          <w:jc w:val="center"/>
        </w:trPr>
        <w:tc>
          <w:tcPr>
            <w:tcW w:w="2245" w:type="dxa"/>
          </w:tcPr>
          <w:p w:rsidR="00CE3DBD" w:rsidRDefault="00774026">
            <w:pPr>
              <w:pStyle w:val="CellColumn"/>
            </w:pPr>
            <w:r>
              <w:rPr>
                <w:rFonts w:cs="Times New Roman"/>
              </w:rPr>
              <w:t>Ispunjenje ugovornih obveza po sklopljenim ugovorima o dodjeli potpore male vrijednosti</w:t>
            </w:r>
          </w:p>
        </w:tc>
        <w:tc>
          <w:tcPr>
            <w:tcW w:w="2245" w:type="dxa"/>
          </w:tcPr>
          <w:p w:rsidR="00CE3DBD" w:rsidRDefault="00774026">
            <w:pPr>
              <w:pStyle w:val="CellColumn"/>
            </w:pPr>
            <w:r>
              <w:rPr>
                <w:rFonts w:cs="Times New Roman"/>
              </w:rPr>
              <w:t>Ugovorne obveze po sklopljenim ugovorima o dodjeli potpore male vrijednosti u tekućoj fiskalnoj godini Javnog poziva</w:t>
            </w:r>
          </w:p>
        </w:tc>
        <w:tc>
          <w:tcPr>
            <w:tcW w:w="918" w:type="dxa"/>
          </w:tcPr>
          <w:p w:rsidR="00CE3DBD" w:rsidRDefault="00774026">
            <w:pPr>
              <w:pStyle w:val="CellColumn"/>
            </w:pPr>
            <w:r>
              <w:rPr>
                <w:rFonts w:cs="Times New Roman"/>
              </w:rPr>
              <w:t>%</w:t>
            </w:r>
          </w:p>
        </w:tc>
        <w:tc>
          <w:tcPr>
            <w:tcW w:w="918" w:type="dxa"/>
          </w:tcPr>
          <w:p w:rsidR="00CE3DBD" w:rsidRDefault="00774026">
            <w:pPr>
              <w:pStyle w:val="CellColumn"/>
            </w:pPr>
            <w:r>
              <w:rPr>
                <w:rFonts w:cs="Times New Roman"/>
              </w:rPr>
              <w:t>80</w:t>
            </w:r>
          </w:p>
        </w:tc>
        <w:tc>
          <w:tcPr>
            <w:tcW w:w="918" w:type="dxa"/>
          </w:tcPr>
          <w:p w:rsidR="00CE3DBD" w:rsidRDefault="00774026">
            <w:pPr>
              <w:pStyle w:val="CellColumn"/>
            </w:pPr>
            <w:r>
              <w:rPr>
                <w:rFonts w:cs="Times New Roman"/>
              </w:rPr>
              <w:t>Ministarstvo zdravstva</w:t>
            </w:r>
          </w:p>
        </w:tc>
        <w:tc>
          <w:tcPr>
            <w:tcW w:w="918" w:type="dxa"/>
          </w:tcPr>
          <w:p w:rsidR="00CE3DBD" w:rsidRDefault="00774026">
            <w:pPr>
              <w:pStyle w:val="CellColumn"/>
            </w:pPr>
            <w:r>
              <w:rPr>
                <w:rFonts w:cs="Times New Roman"/>
              </w:rPr>
              <w:t>90</w:t>
            </w:r>
          </w:p>
        </w:tc>
        <w:tc>
          <w:tcPr>
            <w:tcW w:w="918" w:type="dxa"/>
          </w:tcPr>
          <w:p w:rsidR="00CE3DBD" w:rsidRDefault="00774026">
            <w:pPr>
              <w:pStyle w:val="CellColumn"/>
            </w:pPr>
            <w:r>
              <w:rPr>
                <w:rFonts w:cs="Times New Roman"/>
              </w:rPr>
              <w:t>90</w:t>
            </w:r>
          </w:p>
        </w:tc>
        <w:tc>
          <w:tcPr>
            <w:tcW w:w="918" w:type="dxa"/>
          </w:tcPr>
          <w:p w:rsidR="00CE3DBD" w:rsidRDefault="00774026">
            <w:pPr>
              <w:pStyle w:val="CellColumn"/>
            </w:pPr>
            <w:r>
              <w:rPr>
                <w:rFonts w:cs="Times New Roman"/>
              </w:rPr>
              <w:t>100</w:t>
            </w:r>
          </w:p>
        </w:tc>
      </w:tr>
    </w:tbl>
    <w:p w:rsidR="00CE3DBD" w:rsidRDefault="00CE3DBD">
      <w:pPr>
        <w:jc w:val="left"/>
      </w:pPr>
    </w:p>
    <w:p w:rsidR="00CE3DBD" w:rsidRDefault="00774026">
      <w:pPr>
        <w:pStyle w:val="Naslov4"/>
      </w:pPr>
      <w:r>
        <w:t>T800010 PROGRAM UČINKOVITI LJUDSKI POTENCIJALI 2021. – 2027.</w:t>
      </w:r>
    </w:p>
    <w:p w:rsidR="00CE3DBD" w:rsidRDefault="00774026">
      <w:pPr>
        <w:pStyle w:val="Naslov8"/>
        <w:jc w:val="left"/>
      </w:pPr>
      <w:r>
        <w:t>Zakonske i druge pravne osnove</w:t>
      </w:r>
    </w:p>
    <w:p w:rsidR="00CE3DBD" w:rsidRDefault="00774026">
      <w:pPr>
        <w:pStyle w:val="Normal5"/>
      </w:pPr>
      <w:r>
        <w:t xml:space="preserve">Uredba </w:t>
      </w:r>
      <w:r>
        <w:t>o tijelima u sustavu upravljanja i kontrole za provedbu programa iz područja konkurentnosti i kohezije za financijsko razdoblje 2021. – 2027. Zakon o institucionalnom okviru za korištenje fondova Europske unije u Republici Hrvatskoj, Program Učinkoviti lju</w:t>
      </w:r>
      <w:r>
        <w:t xml:space="preserve">dski potencijali 2021. - 2027. </w:t>
      </w:r>
    </w:p>
    <w:p w:rsidR="00CE3DBD" w:rsidRDefault="00774026">
      <w:pPr>
        <w:pStyle w:val="Normal5"/>
      </w:pPr>
      <w:r>
        <w:t xml:space="preserve"> </w:t>
      </w:r>
    </w:p>
    <w:p w:rsidR="00CE3DBD" w:rsidRDefault="00774026">
      <w:pPr>
        <w:pStyle w:val="Normal5"/>
      </w:pPr>
      <w:r>
        <w:t>Program Učinkoviti ljudski potencijali 2021.-2027. (PULJP 2021.-2027.) definira ključne prioritete za djelotvorno korištenje sredstava Europskog socijalnog fonda + za razdoblje 2021.-2027. Glavni cilj ulaganja je ojačati e</w:t>
      </w:r>
      <w:r>
        <w:t>konomiju i društvo kroz postizanje više razine zaposlenosti, aktivnosti i jačanja vještina radne snage, kvalitetnog i dostupnog obrazovanja povezanog s tržištem rada (TR), s naglaskom na strukovno obrazovanje, snažnog sustava socijalne zaštite te kvalitetn</w:t>
      </w:r>
      <w:r>
        <w:t>ih i dostupnih socijalnih I zdravstvenih usluga, uključujući usluga dugotrajne skrbi. Posebna pažnja bit će usmjerena na osobe u riziku od siromaštva i socijalne isključenosti, posebice djecu u nepovoljnom socio-ekonomskom položaju mlade kao i ostale ranji</w:t>
      </w:r>
      <w:r>
        <w:t>ve skupine, uključujući i žene u cilju osiguravanja njihove pune ravnopravnosti u društvu.</w:t>
      </w:r>
    </w:p>
    <w:tbl>
      <w:tblPr>
        <w:tblStyle w:val="StilTablice"/>
        <w:tblW w:w="10206" w:type="dxa"/>
        <w:jc w:val="center"/>
        <w:tblLook w:val="04A0" w:firstRow="1" w:lastRow="0" w:firstColumn="1" w:lastColumn="0" w:noHBand="0" w:noVBand="1"/>
      </w:tblPr>
      <w:tblGrid>
        <w:gridCol w:w="1511"/>
        <w:gridCol w:w="1536"/>
        <w:gridCol w:w="1544"/>
        <w:gridCol w:w="1544"/>
        <w:gridCol w:w="1544"/>
        <w:gridCol w:w="1557"/>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T800010-PROGRAM UČINKOVITI LJUDSKI POTENCIJALI 2021. – 2027.</w:t>
            </w:r>
          </w:p>
        </w:tc>
        <w:tc>
          <w:tcPr>
            <w:tcW w:w="1632" w:type="dxa"/>
          </w:tcPr>
          <w:p w:rsidR="00CE3DBD" w:rsidRDefault="00774026">
            <w:pPr>
              <w:pStyle w:val="CellColumn"/>
            </w:pPr>
            <w:r>
              <w:rPr>
                <w:rFonts w:cs="Times New Roman"/>
              </w:rPr>
              <w:t>00</w:t>
            </w:r>
          </w:p>
        </w:tc>
        <w:tc>
          <w:tcPr>
            <w:tcW w:w="1632" w:type="dxa"/>
          </w:tcPr>
          <w:p w:rsidR="00CE3DBD" w:rsidRDefault="00774026">
            <w:pPr>
              <w:pStyle w:val="CellColumn"/>
            </w:pPr>
            <w:r>
              <w:rPr>
                <w:rFonts w:cs="Times New Roman"/>
              </w:rPr>
              <w:t>2.242.985</w:t>
            </w:r>
          </w:p>
        </w:tc>
        <w:tc>
          <w:tcPr>
            <w:tcW w:w="1632" w:type="dxa"/>
          </w:tcPr>
          <w:p w:rsidR="00CE3DBD" w:rsidRDefault="00774026">
            <w:pPr>
              <w:pStyle w:val="CellColumn"/>
            </w:pPr>
            <w:r>
              <w:rPr>
                <w:rFonts w:cs="Times New Roman"/>
              </w:rPr>
              <w:t>3.914.393</w:t>
            </w:r>
          </w:p>
        </w:tc>
        <w:tc>
          <w:tcPr>
            <w:tcW w:w="1632" w:type="dxa"/>
          </w:tcPr>
          <w:p w:rsidR="00CE3DBD" w:rsidRDefault="00774026">
            <w:pPr>
              <w:pStyle w:val="CellColumn"/>
            </w:pPr>
            <w:r>
              <w:rPr>
                <w:rFonts w:cs="Times New Roman"/>
              </w:rPr>
              <w:t>7.389.393</w:t>
            </w:r>
          </w:p>
        </w:tc>
        <w:tc>
          <w:tcPr>
            <w:tcW w:w="1632" w:type="dxa"/>
          </w:tcPr>
          <w:p w:rsidR="00CE3DBD" w:rsidRDefault="00774026">
            <w:pPr>
              <w:pStyle w:val="CellColumn"/>
            </w:pPr>
            <w:r>
              <w:rPr>
                <w:rFonts w:cs="Times New Roman"/>
              </w:rPr>
              <w:t>11.349.393</w:t>
            </w:r>
          </w:p>
        </w:tc>
        <w:tc>
          <w:tcPr>
            <w:tcW w:w="510" w:type="dxa"/>
          </w:tcPr>
          <w:p w:rsidR="00CE3DBD" w:rsidRDefault="00774026">
            <w:pPr>
              <w:pStyle w:val="CellColumn"/>
            </w:pPr>
            <w:r>
              <w:rPr>
                <w:rFonts w:cs="Times New Roman"/>
              </w:rPr>
              <w:t>174,5</w:t>
            </w:r>
          </w:p>
        </w:tc>
      </w:tr>
    </w:tbl>
    <w:p w:rsidR="00CE3DBD" w:rsidRDefault="00CE3DBD">
      <w:pPr>
        <w:jc w:val="left"/>
      </w:pPr>
    </w:p>
    <w:p w:rsidR="00CE3DBD" w:rsidRDefault="00774026">
      <w:r>
        <w:t xml:space="preserve">U svrhu poboljšanja dostupnosti i kvalitete zdravstvene zaštite, a u okviru Programa Učinkoviti ljudski potencijali 2021.-2027., u 2025. godini planiraju se sredstva za provođenje slijedećih projekata: </w:t>
      </w:r>
    </w:p>
    <w:p w:rsidR="00CE3DBD" w:rsidRDefault="00774026">
      <w:r>
        <w:t xml:space="preserve">Podrška izradi plana integracije zdravstva i dugotrajne skrbi; </w:t>
      </w:r>
    </w:p>
    <w:p w:rsidR="00CE3DBD" w:rsidRDefault="00774026">
      <w:r>
        <w:t xml:space="preserve">Tehnička pomoć Operativnog programa: „Učinkoviti ljudski potencijali 2021.-2027; </w:t>
      </w:r>
    </w:p>
    <w:p w:rsidR="00CE3DBD" w:rsidRDefault="00774026">
      <w:r>
        <w:t xml:space="preserve">Osnaživanje zdravstvenih radnika za pružanje dugotrajne palijativne skrbi; </w:t>
      </w:r>
    </w:p>
    <w:p w:rsidR="00CE3DBD" w:rsidRDefault="00774026">
      <w:r>
        <w:t xml:space="preserve">Cjeloživotno stručno usavršavanje </w:t>
      </w:r>
      <w:r>
        <w:t xml:space="preserve">zdravstvenih radnika za rad s ranjivim skupinama na području rane intervencije; </w:t>
      </w:r>
    </w:p>
    <w:p w:rsidR="00CE3DBD" w:rsidRDefault="00774026">
      <w:r>
        <w:t xml:space="preserve">Specijalističko usavršavanje magistara farmacije; </w:t>
      </w:r>
    </w:p>
    <w:p w:rsidR="00CE3DBD" w:rsidRDefault="00774026">
      <w:r>
        <w:t xml:space="preserve">Poslijediplomsku specijalističko usavršavanje magistara farmacije;  </w:t>
      </w:r>
    </w:p>
    <w:p w:rsidR="00CE3DBD" w:rsidRDefault="00774026">
      <w:r>
        <w:t>Kontinuirani profesionalni razvoj i dodatno usavršavanj</w:t>
      </w:r>
      <w:r>
        <w:t>e medicinskih sestara</w:t>
      </w:r>
    </w:p>
    <w:p w:rsidR="00CE3DBD" w:rsidRDefault="00774026">
      <w:pPr>
        <w:pStyle w:val="Naslov8"/>
        <w:jc w:val="left"/>
      </w:pPr>
      <w:r>
        <w:lastRenderedPageBreak/>
        <w:t>Pokazatelji rezultata</w:t>
      </w:r>
    </w:p>
    <w:tbl>
      <w:tblPr>
        <w:tblStyle w:val="StilTablice"/>
        <w:tblW w:w="10206" w:type="dxa"/>
        <w:jc w:val="center"/>
        <w:tblLook w:val="04A0" w:firstRow="1" w:lastRow="0" w:firstColumn="1" w:lastColumn="0" w:noHBand="0" w:noVBand="1"/>
      </w:tblPr>
      <w:tblGrid>
        <w:gridCol w:w="1841"/>
        <w:gridCol w:w="1841"/>
        <w:gridCol w:w="1730"/>
        <w:gridCol w:w="917"/>
        <w:gridCol w:w="1126"/>
        <w:gridCol w:w="917"/>
        <w:gridCol w:w="917"/>
        <w:gridCol w:w="917"/>
      </w:tblGrid>
      <w:tr w:rsidR="00CE3DBD">
        <w:trPr>
          <w:jc w:val="center"/>
        </w:trPr>
        <w:tc>
          <w:tcPr>
            <w:tcW w:w="2245" w:type="dxa"/>
            <w:shd w:val="clear" w:color="auto" w:fill="B5C0D8"/>
          </w:tcPr>
          <w:p w:rsidR="00CE3DBD" w:rsidRDefault="00774026">
            <w:r>
              <w:t>Pokazatelj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t>Plan integracije zdravstva i dugotrajne skrbi</w:t>
            </w:r>
          </w:p>
        </w:tc>
        <w:tc>
          <w:tcPr>
            <w:tcW w:w="2245" w:type="dxa"/>
          </w:tcPr>
          <w:p w:rsidR="00CE3DBD" w:rsidRDefault="00774026">
            <w:pPr>
              <w:pStyle w:val="CellColumn"/>
            </w:pPr>
            <w:r>
              <w:rPr>
                <w:rFonts w:cs="Times New Roman"/>
              </w:rPr>
              <w:t>izrađen plan integracije zdravstva i dugotrajne skrbi</w:t>
            </w:r>
          </w:p>
        </w:tc>
        <w:tc>
          <w:tcPr>
            <w:tcW w:w="918" w:type="dxa"/>
          </w:tcPr>
          <w:p w:rsidR="00CE3DBD" w:rsidRDefault="00774026">
            <w:pPr>
              <w:pStyle w:val="CellColumn"/>
            </w:pPr>
            <w:r>
              <w:rPr>
                <w:rFonts w:cs="Times New Roman"/>
              </w:rPr>
              <w:t>Broj</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Ministarstvo zdravstva</w:t>
            </w:r>
          </w:p>
        </w:tc>
        <w:tc>
          <w:tcPr>
            <w:tcW w:w="918" w:type="dxa"/>
          </w:tcPr>
          <w:p w:rsidR="00CE3DBD" w:rsidRDefault="00774026">
            <w:pPr>
              <w:pStyle w:val="CellColumn"/>
            </w:pPr>
            <w:r>
              <w:rPr>
                <w:rFonts w:cs="Times New Roman"/>
              </w:rPr>
              <w:t>1</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0</w:t>
            </w:r>
          </w:p>
        </w:tc>
      </w:tr>
      <w:tr w:rsidR="00CE3DBD">
        <w:trPr>
          <w:jc w:val="center"/>
        </w:trPr>
        <w:tc>
          <w:tcPr>
            <w:tcW w:w="2245" w:type="dxa"/>
          </w:tcPr>
          <w:p w:rsidR="00CE3DBD" w:rsidRDefault="00774026">
            <w:pPr>
              <w:pStyle w:val="CellColumn"/>
            </w:pPr>
            <w:r>
              <w:rPr>
                <w:rFonts w:cs="Times New Roman"/>
              </w:rPr>
              <w:t>Provedba edukacije medicinskih sestara</w:t>
            </w:r>
          </w:p>
        </w:tc>
        <w:tc>
          <w:tcPr>
            <w:tcW w:w="2245" w:type="dxa"/>
          </w:tcPr>
          <w:p w:rsidR="00CE3DBD" w:rsidRDefault="00774026">
            <w:pPr>
              <w:pStyle w:val="CellColumn"/>
            </w:pPr>
            <w:r>
              <w:rPr>
                <w:rFonts w:cs="Times New Roman"/>
              </w:rPr>
              <w:t>Broj educiranih medicinskih sestara</w:t>
            </w:r>
          </w:p>
        </w:tc>
        <w:tc>
          <w:tcPr>
            <w:tcW w:w="918" w:type="dxa"/>
          </w:tcPr>
          <w:p w:rsidR="00CE3DBD" w:rsidRDefault="00774026">
            <w:pPr>
              <w:pStyle w:val="CellColumn"/>
            </w:pPr>
            <w:r>
              <w:rPr>
                <w:rFonts w:cs="Times New Roman"/>
              </w:rPr>
              <w:t>Broj</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Ministarstvo zdravstva</w:t>
            </w:r>
          </w:p>
        </w:tc>
        <w:tc>
          <w:tcPr>
            <w:tcW w:w="918" w:type="dxa"/>
          </w:tcPr>
          <w:p w:rsidR="00CE3DBD" w:rsidRDefault="00774026">
            <w:pPr>
              <w:pStyle w:val="CellColumn"/>
            </w:pPr>
            <w:r>
              <w:rPr>
                <w:rFonts w:cs="Times New Roman"/>
              </w:rPr>
              <w:t>50</w:t>
            </w:r>
          </w:p>
        </w:tc>
        <w:tc>
          <w:tcPr>
            <w:tcW w:w="918" w:type="dxa"/>
          </w:tcPr>
          <w:p w:rsidR="00CE3DBD" w:rsidRDefault="00774026">
            <w:pPr>
              <w:pStyle w:val="CellColumn"/>
            </w:pPr>
            <w:r>
              <w:rPr>
                <w:rFonts w:cs="Times New Roman"/>
              </w:rPr>
              <w:t>100</w:t>
            </w:r>
          </w:p>
        </w:tc>
        <w:tc>
          <w:tcPr>
            <w:tcW w:w="918" w:type="dxa"/>
          </w:tcPr>
          <w:p w:rsidR="00CE3DBD" w:rsidRDefault="00774026">
            <w:pPr>
              <w:pStyle w:val="CellColumn"/>
            </w:pPr>
            <w:r>
              <w:rPr>
                <w:rFonts w:cs="Times New Roman"/>
              </w:rPr>
              <w:t>150</w:t>
            </w:r>
          </w:p>
        </w:tc>
      </w:tr>
    </w:tbl>
    <w:p w:rsidR="00CE3DBD" w:rsidRDefault="00CE3DBD">
      <w:pPr>
        <w:jc w:val="left"/>
      </w:pPr>
    </w:p>
    <w:p w:rsidR="00CE3DBD" w:rsidRDefault="00774026">
      <w:pPr>
        <w:pStyle w:val="Naslov4"/>
      </w:pPr>
      <w:r>
        <w:t>T802010 RAZVOJ PALIJATIVNE SKRBI U REPUBLICI HRVATSKOJ</w:t>
      </w:r>
    </w:p>
    <w:p w:rsidR="00CE3DBD" w:rsidRDefault="00774026">
      <w:pPr>
        <w:pStyle w:val="Naslov8"/>
        <w:jc w:val="left"/>
      </w:pPr>
      <w:r>
        <w:t>Zakonske i druge pravne osnove</w:t>
      </w:r>
    </w:p>
    <w:p w:rsidR="00CE3DBD" w:rsidRDefault="00774026">
      <w:pPr>
        <w:pStyle w:val="Normal5"/>
      </w:pPr>
      <w:r>
        <w:t>Zakon o zdravstvenoj zaštiti ( NN 100/18, 125/19, 147/20, 119/22,156/22, 33/23 ); Okvirni sporazum između Vlade Republike Hrvatske  i Švicarskog saveznog vijeća  o proved</w:t>
      </w:r>
      <w:r>
        <w:t>bi drugog Švicarskog doprinosa odabranim državama članicama  EU za smanjenje ekonomskih i socijalnih nejednakosti unutar EU od 18.10.2022.</w:t>
      </w:r>
    </w:p>
    <w:tbl>
      <w:tblPr>
        <w:tblStyle w:val="StilTablice"/>
        <w:tblW w:w="10206" w:type="dxa"/>
        <w:jc w:val="center"/>
        <w:tblLook w:val="04A0" w:firstRow="1" w:lastRow="0" w:firstColumn="1" w:lastColumn="0" w:noHBand="0" w:noVBand="1"/>
      </w:tblPr>
      <w:tblGrid>
        <w:gridCol w:w="1512"/>
        <w:gridCol w:w="1542"/>
        <w:gridCol w:w="1532"/>
        <w:gridCol w:w="1550"/>
        <w:gridCol w:w="1550"/>
        <w:gridCol w:w="1550"/>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w:t>
            </w:r>
            <w:r>
              <w:rPr>
                <w:rFonts w:cs="Times New Roman"/>
              </w:rPr>
              <w:t>5/2024</w:t>
            </w:r>
          </w:p>
        </w:tc>
      </w:tr>
      <w:tr w:rsidR="00CE3DBD">
        <w:trPr>
          <w:jc w:val="center"/>
        </w:trPr>
        <w:tc>
          <w:tcPr>
            <w:tcW w:w="1530" w:type="dxa"/>
          </w:tcPr>
          <w:p w:rsidR="00CE3DBD" w:rsidRDefault="00774026">
            <w:pPr>
              <w:pStyle w:val="CellColumn"/>
            </w:pPr>
            <w:r>
              <w:rPr>
                <w:rFonts w:cs="Times New Roman"/>
              </w:rPr>
              <w:t>T802010-RAZVOJ PALIJATIVNE SKRBI U REPUBLICI HRVATSKOJ</w:t>
            </w:r>
          </w:p>
        </w:tc>
        <w:tc>
          <w:tcPr>
            <w:tcW w:w="1632" w:type="dxa"/>
          </w:tcPr>
          <w:p w:rsidR="00CE3DBD" w:rsidRDefault="00774026">
            <w:pPr>
              <w:pStyle w:val="CellColumn"/>
            </w:pPr>
            <w:r>
              <w:rPr>
                <w:rFonts w:cs="Times New Roman"/>
              </w:rPr>
              <w:t>00</w:t>
            </w:r>
          </w:p>
        </w:tc>
        <w:tc>
          <w:tcPr>
            <w:tcW w:w="1632" w:type="dxa"/>
          </w:tcPr>
          <w:p w:rsidR="00CE3DBD" w:rsidRDefault="00774026">
            <w:pPr>
              <w:pStyle w:val="CellColumn"/>
            </w:pPr>
            <w:r>
              <w:rPr>
                <w:rFonts w:cs="Times New Roman"/>
              </w:rPr>
              <w:t>447.813</w:t>
            </w:r>
          </w:p>
        </w:tc>
        <w:tc>
          <w:tcPr>
            <w:tcW w:w="1632" w:type="dxa"/>
          </w:tcPr>
          <w:p w:rsidR="00CE3DBD" w:rsidRDefault="00774026">
            <w:pPr>
              <w:pStyle w:val="CellColumn"/>
            </w:pPr>
            <w:r>
              <w:rPr>
                <w:rFonts w:cs="Times New Roman"/>
              </w:rPr>
              <w:t>2.610.000</w:t>
            </w:r>
          </w:p>
        </w:tc>
        <w:tc>
          <w:tcPr>
            <w:tcW w:w="1632" w:type="dxa"/>
          </w:tcPr>
          <w:p w:rsidR="00CE3DBD" w:rsidRDefault="00774026">
            <w:pPr>
              <w:pStyle w:val="CellColumn"/>
            </w:pPr>
            <w:r>
              <w:rPr>
                <w:rFonts w:cs="Times New Roman"/>
              </w:rPr>
              <w:t>2.610.000</w:t>
            </w:r>
          </w:p>
        </w:tc>
        <w:tc>
          <w:tcPr>
            <w:tcW w:w="1632" w:type="dxa"/>
          </w:tcPr>
          <w:p w:rsidR="00CE3DBD" w:rsidRDefault="00774026">
            <w:pPr>
              <w:pStyle w:val="CellColumn"/>
            </w:pPr>
            <w:r>
              <w:rPr>
                <w:rFonts w:cs="Times New Roman"/>
              </w:rPr>
              <w:t>1.800.000</w:t>
            </w:r>
          </w:p>
        </w:tc>
        <w:tc>
          <w:tcPr>
            <w:tcW w:w="510" w:type="dxa"/>
          </w:tcPr>
          <w:p w:rsidR="00CE3DBD" w:rsidRDefault="00774026">
            <w:pPr>
              <w:pStyle w:val="CellColumn"/>
            </w:pPr>
            <w:r>
              <w:rPr>
                <w:rFonts w:cs="Times New Roman"/>
              </w:rPr>
              <w:t>582,8</w:t>
            </w:r>
          </w:p>
        </w:tc>
      </w:tr>
    </w:tbl>
    <w:p w:rsidR="00CE3DBD" w:rsidRDefault="00CE3DBD">
      <w:pPr>
        <w:jc w:val="left"/>
      </w:pPr>
    </w:p>
    <w:p w:rsidR="00CE3DBD" w:rsidRDefault="00774026">
      <w:r>
        <w:t xml:space="preserve">Cilj Programa je poboljšati pristup uslugama palijativne skrbi u Hrvatskoj promicanjem palijativne skrbi među medicinskim i nemedicinskim osobljem, poboljšanjem koordinacije i integracije svih razina palijativne skrbi te poboljšanjem kvalitete palijativne </w:t>
      </w:r>
      <w:r>
        <w:t xml:space="preserve">skrbi na nacionalnoj razini. Aktivnosti su usmjerene na izgradnju kapaciteta stručnjaka i volontera te članova obitelji bolesnika palijativne skrbi; nabavu opreme za simulacijske laboratorije; te promotivne aktivnosti diljem zemlje i pristup informacijama </w:t>
      </w:r>
      <w:r>
        <w:t>o palijativnoj skrbi s mogućom komponentom za nadogradnju postojećeg IT sustava za povezivanje svih dionika u palijativnu skrb i razmjenu podataka unutar zdravstvenog sustava.</w:t>
      </w:r>
    </w:p>
    <w:p w:rsidR="00CE3DBD" w:rsidRDefault="00774026">
      <w:pPr>
        <w:pStyle w:val="Naslov8"/>
        <w:jc w:val="left"/>
      </w:pPr>
      <w:r>
        <w:t>Pokazatelji rezultata</w:t>
      </w:r>
    </w:p>
    <w:tbl>
      <w:tblPr>
        <w:tblStyle w:val="StilTablice"/>
        <w:tblW w:w="10206" w:type="dxa"/>
        <w:jc w:val="center"/>
        <w:tblLook w:val="04A0" w:firstRow="1" w:lastRow="0" w:firstColumn="1" w:lastColumn="0" w:noHBand="0" w:noVBand="1"/>
      </w:tblPr>
      <w:tblGrid>
        <w:gridCol w:w="1839"/>
        <w:gridCol w:w="1860"/>
        <w:gridCol w:w="1662"/>
        <w:gridCol w:w="916"/>
        <w:gridCol w:w="1181"/>
        <w:gridCol w:w="916"/>
        <w:gridCol w:w="916"/>
        <w:gridCol w:w="916"/>
      </w:tblGrid>
      <w:tr w:rsidR="00CE3DBD">
        <w:trPr>
          <w:jc w:val="center"/>
        </w:trPr>
        <w:tc>
          <w:tcPr>
            <w:tcW w:w="2245" w:type="dxa"/>
            <w:shd w:val="clear" w:color="auto" w:fill="B5C0D8"/>
          </w:tcPr>
          <w:p w:rsidR="00CE3DBD" w:rsidRDefault="00774026">
            <w:r>
              <w:t>Pokazatelj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t>Uspostavljeni edukativni centri pri domovima zdravlja</w:t>
            </w:r>
          </w:p>
        </w:tc>
        <w:tc>
          <w:tcPr>
            <w:tcW w:w="2245" w:type="dxa"/>
          </w:tcPr>
          <w:p w:rsidR="00CE3DBD" w:rsidRDefault="00774026">
            <w:pPr>
              <w:pStyle w:val="CellColumn"/>
            </w:pPr>
            <w:r>
              <w:rPr>
                <w:rFonts w:cs="Times New Roman"/>
              </w:rPr>
              <w:t>Broj uspostavljenih edukativnih centara za ra</w:t>
            </w:r>
          </w:p>
        </w:tc>
        <w:tc>
          <w:tcPr>
            <w:tcW w:w="918" w:type="dxa"/>
          </w:tcPr>
          <w:p w:rsidR="00CE3DBD" w:rsidRDefault="00774026">
            <w:pPr>
              <w:pStyle w:val="CellColumn"/>
            </w:pPr>
            <w:r>
              <w:rPr>
                <w:rFonts w:cs="Times New Roman"/>
              </w:rPr>
              <w:t>Broj</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Ministatrstvo zdravstva</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15</w:t>
            </w:r>
          </w:p>
        </w:tc>
      </w:tr>
      <w:tr w:rsidR="00CE3DBD">
        <w:trPr>
          <w:jc w:val="center"/>
        </w:trPr>
        <w:tc>
          <w:tcPr>
            <w:tcW w:w="2245" w:type="dxa"/>
          </w:tcPr>
          <w:p w:rsidR="00CE3DBD" w:rsidRDefault="00774026">
            <w:pPr>
              <w:pStyle w:val="CellColumn"/>
            </w:pPr>
            <w:r>
              <w:rPr>
                <w:rFonts w:cs="Times New Roman"/>
              </w:rPr>
              <w:t>Ambulante za bol</w:t>
            </w:r>
          </w:p>
        </w:tc>
        <w:tc>
          <w:tcPr>
            <w:tcW w:w="2245" w:type="dxa"/>
          </w:tcPr>
          <w:p w:rsidR="00CE3DBD" w:rsidRDefault="00774026">
            <w:pPr>
              <w:pStyle w:val="CellColumn"/>
            </w:pPr>
            <w:r>
              <w:rPr>
                <w:rFonts w:cs="Times New Roman"/>
              </w:rPr>
              <w:t>Broj uspostavljenih ambulanta za bol</w:t>
            </w:r>
          </w:p>
        </w:tc>
        <w:tc>
          <w:tcPr>
            <w:tcW w:w="918" w:type="dxa"/>
          </w:tcPr>
          <w:p w:rsidR="00CE3DBD" w:rsidRDefault="00774026">
            <w:pPr>
              <w:pStyle w:val="CellColumn"/>
            </w:pPr>
            <w:r>
              <w:rPr>
                <w:rFonts w:cs="Times New Roman"/>
              </w:rPr>
              <w:t>broj</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Ministarstvo zdravstva</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3</w:t>
            </w:r>
          </w:p>
        </w:tc>
      </w:tr>
    </w:tbl>
    <w:p w:rsidR="00CE3DBD" w:rsidRDefault="00CE3DBD">
      <w:pPr>
        <w:jc w:val="left"/>
      </w:pPr>
    </w:p>
    <w:p w:rsidR="00CE3DBD" w:rsidRDefault="00774026">
      <w:pPr>
        <w:pStyle w:val="Naslov4"/>
      </w:pPr>
      <w:r>
        <w:lastRenderedPageBreak/>
        <w:t>T803010 POTPORA U PRUŽANJU ZDRAVSTVENE SKRBI TRAŽITELJIMA MEĐUNARODNE ZAŠTITE - AMIF 2021.-2027.</w:t>
      </w:r>
    </w:p>
    <w:p w:rsidR="00CE3DBD" w:rsidRDefault="00774026">
      <w:pPr>
        <w:pStyle w:val="Naslov8"/>
        <w:jc w:val="left"/>
      </w:pPr>
      <w:r>
        <w:t>Zakonske i druge pravne osnove</w:t>
      </w:r>
    </w:p>
    <w:p w:rsidR="00CE3DBD" w:rsidRDefault="00774026">
      <w:pPr>
        <w:pStyle w:val="Normal5"/>
      </w:pPr>
      <w:r>
        <w:t>Ugovor o dodjeli financijskih sredst</w:t>
      </w:r>
      <w:r>
        <w:t>ava za provedbu projekta »Prevencija bolesti, psihološka podrška, pristup i pomoć u zdravstvenoj skrbi za tražitelje međunarodne zaštite - 4P« u okviru Fonda za azil, migracije i integraciju.</w:t>
      </w:r>
    </w:p>
    <w:tbl>
      <w:tblPr>
        <w:tblStyle w:val="StilTablice"/>
        <w:tblW w:w="10206" w:type="dxa"/>
        <w:jc w:val="center"/>
        <w:tblLook w:val="04A0" w:firstRow="1" w:lastRow="0" w:firstColumn="1" w:lastColumn="0" w:noHBand="0" w:noVBand="1"/>
      </w:tblPr>
      <w:tblGrid>
        <w:gridCol w:w="1681"/>
        <w:gridCol w:w="1519"/>
        <w:gridCol w:w="1509"/>
        <w:gridCol w:w="1509"/>
        <w:gridCol w:w="1509"/>
        <w:gridCol w:w="1509"/>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w:t>
            </w:r>
            <w:r>
              <w:rPr>
                <w:rFonts w:cs="Times New Roman"/>
              </w:rPr>
              <w:t>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T803010-POTPORA U PRUŽANJU ZDRAVSTVENE SKRBI TRAŽITELJIMA MEĐUNARODNE ZAŠTITE - AMIF 2021.-2027.</w:t>
            </w:r>
          </w:p>
        </w:tc>
        <w:tc>
          <w:tcPr>
            <w:tcW w:w="1632" w:type="dxa"/>
          </w:tcPr>
          <w:p w:rsidR="00CE3DBD" w:rsidRDefault="00774026">
            <w:pPr>
              <w:pStyle w:val="CellColumn"/>
            </w:pPr>
            <w:r>
              <w:rPr>
                <w:rFonts w:cs="Times New Roman"/>
              </w:rPr>
              <w:t>00</w:t>
            </w:r>
          </w:p>
        </w:tc>
        <w:tc>
          <w:tcPr>
            <w:tcW w:w="1632" w:type="dxa"/>
          </w:tcPr>
          <w:p w:rsidR="00CE3DBD" w:rsidRDefault="00774026">
            <w:pPr>
              <w:pStyle w:val="CellColumn"/>
            </w:pPr>
            <w:r>
              <w:rPr>
                <w:rFonts w:cs="Times New Roman"/>
              </w:rPr>
              <w:t>585.691</w:t>
            </w:r>
          </w:p>
        </w:tc>
        <w:tc>
          <w:tcPr>
            <w:tcW w:w="1632" w:type="dxa"/>
          </w:tcPr>
          <w:p w:rsidR="00CE3DBD" w:rsidRDefault="00774026">
            <w:pPr>
              <w:pStyle w:val="CellColumn"/>
            </w:pPr>
            <w:r>
              <w:rPr>
                <w:rFonts w:cs="Times New Roman"/>
              </w:rPr>
              <w:t>590.327</w:t>
            </w:r>
          </w:p>
        </w:tc>
        <w:tc>
          <w:tcPr>
            <w:tcW w:w="1632" w:type="dxa"/>
          </w:tcPr>
          <w:p w:rsidR="00CE3DBD" w:rsidRDefault="00774026">
            <w:pPr>
              <w:pStyle w:val="CellColumn"/>
            </w:pPr>
            <w:r>
              <w:rPr>
                <w:rFonts w:cs="Times New Roman"/>
              </w:rPr>
              <w:t>590.327</w:t>
            </w:r>
          </w:p>
        </w:tc>
        <w:tc>
          <w:tcPr>
            <w:tcW w:w="1632" w:type="dxa"/>
          </w:tcPr>
          <w:p w:rsidR="00CE3DBD" w:rsidRDefault="00774026">
            <w:pPr>
              <w:pStyle w:val="CellColumn"/>
            </w:pPr>
            <w:r>
              <w:rPr>
                <w:rFonts w:cs="Times New Roman"/>
              </w:rPr>
              <w:t>590.327</w:t>
            </w:r>
          </w:p>
        </w:tc>
        <w:tc>
          <w:tcPr>
            <w:tcW w:w="510" w:type="dxa"/>
          </w:tcPr>
          <w:p w:rsidR="00CE3DBD" w:rsidRDefault="00774026">
            <w:pPr>
              <w:pStyle w:val="CellColumn"/>
            </w:pPr>
            <w:r>
              <w:rPr>
                <w:rFonts w:cs="Times New Roman"/>
              </w:rPr>
              <w:t>100,8</w:t>
            </w:r>
          </w:p>
        </w:tc>
      </w:tr>
    </w:tbl>
    <w:p w:rsidR="00CE3DBD" w:rsidRDefault="00CE3DBD">
      <w:pPr>
        <w:jc w:val="left"/>
      </w:pPr>
    </w:p>
    <w:p w:rsidR="00CE3DBD" w:rsidRDefault="00774026">
      <w:r>
        <w:t>Navedenom aktivnosti za tražitelje smještene u Prihvatilištu za tražitelje azila osigurana je liječnička skrb u domeni opće/obiteljske medicine u prostorijama Prihvatilišta na dvije lokacije (Zagreb i Kutina). Ministarstvo zdravstva predlaže raspisivanje j</w:t>
      </w:r>
      <w:r>
        <w:t>avnog natječaja temeljem prepoznate potrebe i zakonske obveze za pružanjem zdravstvene skrbi tražiteljima međunarodne zaštite.</w:t>
      </w:r>
    </w:p>
    <w:p w:rsidR="00CE3DBD" w:rsidRDefault="00774026">
      <w:pPr>
        <w:pStyle w:val="Naslov8"/>
        <w:jc w:val="left"/>
      </w:pPr>
      <w:r>
        <w:t>Pokazatelji rezultata</w:t>
      </w:r>
    </w:p>
    <w:tbl>
      <w:tblPr>
        <w:tblStyle w:val="StilTablice"/>
        <w:tblW w:w="10206" w:type="dxa"/>
        <w:jc w:val="center"/>
        <w:tblLook w:val="04A0" w:firstRow="1" w:lastRow="0" w:firstColumn="1" w:lastColumn="0" w:noHBand="0" w:noVBand="1"/>
      </w:tblPr>
      <w:tblGrid>
        <w:gridCol w:w="1857"/>
        <w:gridCol w:w="1858"/>
        <w:gridCol w:w="1697"/>
        <w:gridCol w:w="917"/>
        <w:gridCol w:w="1126"/>
        <w:gridCol w:w="917"/>
        <w:gridCol w:w="917"/>
        <w:gridCol w:w="917"/>
      </w:tblGrid>
      <w:tr w:rsidR="00CE3DBD">
        <w:trPr>
          <w:jc w:val="center"/>
        </w:trPr>
        <w:tc>
          <w:tcPr>
            <w:tcW w:w="2245" w:type="dxa"/>
            <w:shd w:val="clear" w:color="auto" w:fill="B5C0D8"/>
          </w:tcPr>
          <w:p w:rsidR="00CE3DBD" w:rsidRDefault="00774026">
            <w:r>
              <w:t>Pokazatelj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t>Broj pružatelja zdravstvene skrbi tražiteljima međunarodne zdravstvene zaštite</w:t>
            </w:r>
          </w:p>
        </w:tc>
        <w:tc>
          <w:tcPr>
            <w:tcW w:w="2245" w:type="dxa"/>
          </w:tcPr>
          <w:p w:rsidR="00CE3DBD" w:rsidRDefault="00774026">
            <w:pPr>
              <w:pStyle w:val="CellColumn"/>
            </w:pPr>
            <w:r>
              <w:rPr>
                <w:rFonts w:cs="Times New Roman"/>
              </w:rPr>
              <w:t>Sredstva se dodijeljuju pružateljima inicijalnih zdravstvenih pregleda tražiteljima međunarodne zaštite</w:t>
            </w:r>
          </w:p>
        </w:tc>
        <w:tc>
          <w:tcPr>
            <w:tcW w:w="918" w:type="dxa"/>
          </w:tcPr>
          <w:p w:rsidR="00CE3DBD" w:rsidRDefault="00774026">
            <w:pPr>
              <w:pStyle w:val="CellColumn"/>
            </w:pPr>
            <w:r>
              <w:rPr>
                <w:rFonts w:cs="Times New Roman"/>
              </w:rPr>
              <w:t>broj</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Ministarstv</w:t>
            </w:r>
            <w:r>
              <w:rPr>
                <w:rFonts w:cs="Times New Roman"/>
              </w:rPr>
              <w:t>o zdravstva</w:t>
            </w:r>
          </w:p>
        </w:tc>
        <w:tc>
          <w:tcPr>
            <w:tcW w:w="918" w:type="dxa"/>
          </w:tcPr>
          <w:p w:rsidR="00CE3DBD" w:rsidRDefault="00774026">
            <w:pPr>
              <w:pStyle w:val="CellColumn"/>
            </w:pPr>
            <w:r>
              <w:rPr>
                <w:rFonts w:cs="Times New Roman"/>
              </w:rPr>
              <w:t>1</w:t>
            </w:r>
          </w:p>
        </w:tc>
        <w:tc>
          <w:tcPr>
            <w:tcW w:w="918" w:type="dxa"/>
          </w:tcPr>
          <w:p w:rsidR="00CE3DBD" w:rsidRDefault="00774026">
            <w:pPr>
              <w:pStyle w:val="CellColumn"/>
            </w:pPr>
            <w:r>
              <w:rPr>
                <w:rFonts w:cs="Times New Roman"/>
              </w:rPr>
              <w:t>1</w:t>
            </w:r>
          </w:p>
        </w:tc>
        <w:tc>
          <w:tcPr>
            <w:tcW w:w="918" w:type="dxa"/>
          </w:tcPr>
          <w:p w:rsidR="00CE3DBD" w:rsidRDefault="00774026">
            <w:pPr>
              <w:pStyle w:val="CellColumn"/>
            </w:pPr>
            <w:r>
              <w:rPr>
                <w:rFonts w:cs="Times New Roman"/>
              </w:rPr>
              <w:t>1</w:t>
            </w:r>
          </w:p>
        </w:tc>
      </w:tr>
    </w:tbl>
    <w:p w:rsidR="00CE3DBD" w:rsidRDefault="00CE3DBD">
      <w:pPr>
        <w:jc w:val="left"/>
      </w:pPr>
    </w:p>
    <w:p w:rsidR="00CE3DBD" w:rsidRDefault="00774026">
      <w:pPr>
        <w:pStyle w:val="Naslov4"/>
      </w:pPr>
      <w:r>
        <w:t>T880003 ZAŠTITA ZDRAVLJA PUČANSTVA OD ZARAZNIH BOLESTI</w:t>
      </w:r>
    </w:p>
    <w:p w:rsidR="00CE3DBD" w:rsidRDefault="00774026">
      <w:pPr>
        <w:pStyle w:val="Naslov8"/>
        <w:jc w:val="left"/>
      </w:pPr>
      <w:r>
        <w:t>Zakonske i druge pravne osnove</w:t>
      </w:r>
    </w:p>
    <w:p w:rsidR="00CE3DBD" w:rsidRDefault="00774026">
      <w:pPr>
        <w:pStyle w:val="Normal5"/>
      </w:pPr>
      <w:r>
        <w:t>Zakon o zaštiti pučanstva od zaraznih bolesti</w:t>
      </w:r>
    </w:p>
    <w:tbl>
      <w:tblPr>
        <w:tblStyle w:val="StilTablice"/>
        <w:tblW w:w="10206" w:type="dxa"/>
        <w:jc w:val="center"/>
        <w:tblLook w:val="04A0" w:firstRow="1" w:lastRow="0" w:firstColumn="1" w:lastColumn="0" w:noHBand="0" w:noVBand="1"/>
      </w:tblPr>
      <w:tblGrid>
        <w:gridCol w:w="1504"/>
        <w:gridCol w:w="1540"/>
        <w:gridCol w:w="1548"/>
        <w:gridCol w:w="1548"/>
        <w:gridCol w:w="1548"/>
        <w:gridCol w:w="1548"/>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T880003-ZAŠTITA ZDRAVLJA PUČANSTVA OD ZARAZNIH BOLESTI</w:t>
            </w:r>
          </w:p>
        </w:tc>
        <w:tc>
          <w:tcPr>
            <w:tcW w:w="1632" w:type="dxa"/>
          </w:tcPr>
          <w:p w:rsidR="00CE3DBD" w:rsidRDefault="00774026">
            <w:pPr>
              <w:pStyle w:val="CellColumn"/>
            </w:pPr>
            <w:r>
              <w:rPr>
                <w:rFonts w:cs="Times New Roman"/>
              </w:rPr>
              <w:t>900.198</w:t>
            </w:r>
          </w:p>
        </w:tc>
        <w:tc>
          <w:tcPr>
            <w:tcW w:w="1632" w:type="dxa"/>
          </w:tcPr>
          <w:p w:rsidR="00CE3DBD" w:rsidRDefault="00774026">
            <w:pPr>
              <w:pStyle w:val="CellColumn"/>
            </w:pPr>
            <w:r>
              <w:rPr>
                <w:rFonts w:cs="Times New Roman"/>
              </w:rPr>
              <w:t>1.527.841</w:t>
            </w:r>
          </w:p>
        </w:tc>
        <w:tc>
          <w:tcPr>
            <w:tcW w:w="1632" w:type="dxa"/>
          </w:tcPr>
          <w:p w:rsidR="00CE3DBD" w:rsidRDefault="00774026">
            <w:pPr>
              <w:pStyle w:val="CellColumn"/>
            </w:pPr>
            <w:r>
              <w:rPr>
                <w:rFonts w:cs="Times New Roman"/>
              </w:rPr>
              <w:t>1.000.000</w:t>
            </w:r>
          </w:p>
        </w:tc>
        <w:tc>
          <w:tcPr>
            <w:tcW w:w="1632" w:type="dxa"/>
          </w:tcPr>
          <w:p w:rsidR="00CE3DBD" w:rsidRDefault="00774026">
            <w:pPr>
              <w:pStyle w:val="CellColumn"/>
            </w:pPr>
            <w:r>
              <w:rPr>
                <w:rFonts w:cs="Times New Roman"/>
              </w:rPr>
              <w:t>1.000.000</w:t>
            </w:r>
          </w:p>
        </w:tc>
        <w:tc>
          <w:tcPr>
            <w:tcW w:w="1632" w:type="dxa"/>
          </w:tcPr>
          <w:p w:rsidR="00CE3DBD" w:rsidRDefault="00774026">
            <w:pPr>
              <w:pStyle w:val="CellColumn"/>
            </w:pPr>
            <w:r>
              <w:rPr>
                <w:rFonts w:cs="Times New Roman"/>
              </w:rPr>
              <w:t>1.000.000</w:t>
            </w:r>
          </w:p>
        </w:tc>
        <w:tc>
          <w:tcPr>
            <w:tcW w:w="510" w:type="dxa"/>
          </w:tcPr>
          <w:p w:rsidR="00CE3DBD" w:rsidRDefault="00774026">
            <w:pPr>
              <w:pStyle w:val="CellColumn"/>
            </w:pPr>
            <w:r>
              <w:rPr>
                <w:rFonts w:cs="Times New Roman"/>
              </w:rPr>
              <w:t>65,5</w:t>
            </w:r>
          </w:p>
        </w:tc>
      </w:tr>
    </w:tbl>
    <w:p w:rsidR="00CE3DBD" w:rsidRDefault="00CE3DBD">
      <w:pPr>
        <w:jc w:val="left"/>
      </w:pPr>
    </w:p>
    <w:p w:rsidR="00CE3DBD" w:rsidRDefault="00774026">
      <w:r>
        <w:t>Planirana sredstva su namijenjena za sufinanciranje rješavanja problematike dezinsekcije komaraca u cilju zaštite zdravlja pučanstva na ugroženim područjima u Republici Hrvatskoj.</w:t>
      </w:r>
    </w:p>
    <w:p w:rsidR="00CE3DBD" w:rsidRDefault="00774026">
      <w:pPr>
        <w:pStyle w:val="Naslov3"/>
      </w:pPr>
      <w:r>
        <w:rPr>
          <w:rFonts w:cs="Times New Roman"/>
        </w:rPr>
        <w:lastRenderedPageBreak/>
        <w:t>3602 INVESTICIJE U ZDRAVSTVENU INFRASTRUKTURU</w:t>
      </w:r>
    </w:p>
    <w:tbl>
      <w:tblPr>
        <w:tblStyle w:val="StilTablice"/>
        <w:tblW w:w="10206" w:type="dxa"/>
        <w:jc w:val="center"/>
        <w:tblLook w:val="04A0" w:firstRow="1" w:lastRow="0" w:firstColumn="1" w:lastColumn="0" w:noHBand="0" w:noVBand="1"/>
      </w:tblPr>
      <w:tblGrid>
        <w:gridCol w:w="1916"/>
        <w:gridCol w:w="1464"/>
        <w:gridCol w:w="1464"/>
        <w:gridCol w:w="1464"/>
        <w:gridCol w:w="1464"/>
        <w:gridCol w:w="1464"/>
        <w:gridCol w:w="970"/>
      </w:tblGrid>
      <w:tr w:rsidR="00CE3DBD">
        <w:trPr>
          <w:jc w:val="center"/>
        </w:trPr>
        <w:tc>
          <w:tcPr>
            <w:tcW w:w="1530" w:type="dxa"/>
            <w:shd w:val="clear" w:color="auto" w:fill="B5C0D8"/>
          </w:tcPr>
          <w:p w:rsidR="00CE3DBD" w:rsidRDefault="00CE3DBD">
            <w:pPr>
              <w:pStyle w:val="CellHeader"/>
            </w:pP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3602-INVESTICIJE U ZDRAVSTVENU INFRASTRUKTURU</w:t>
            </w:r>
          </w:p>
        </w:tc>
        <w:tc>
          <w:tcPr>
            <w:tcW w:w="1632" w:type="dxa"/>
          </w:tcPr>
          <w:p w:rsidR="00CE3DBD" w:rsidRDefault="00774026">
            <w:pPr>
              <w:pStyle w:val="CellColumn"/>
            </w:pPr>
            <w:r>
              <w:rPr>
                <w:rFonts w:cs="Times New Roman"/>
              </w:rPr>
              <w:t>113.656.514</w:t>
            </w:r>
          </w:p>
        </w:tc>
        <w:tc>
          <w:tcPr>
            <w:tcW w:w="1632" w:type="dxa"/>
          </w:tcPr>
          <w:p w:rsidR="00CE3DBD" w:rsidRDefault="00774026">
            <w:pPr>
              <w:pStyle w:val="CellColumn"/>
            </w:pPr>
            <w:r>
              <w:rPr>
                <w:rFonts w:cs="Times New Roman"/>
              </w:rPr>
              <w:t>128.635.680</w:t>
            </w:r>
          </w:p>
        </w:tc>
        <w:tc>
          <w:tcPr>
            <w:tcW w:w="1632" w:type="dxa"/>
          </w:tcPr>
          <w:p w:rsidR="00CE3DBD" w:rsidRDefault="00774026">
            <w:pPr>
              <w:pStyle w:val="CellColumn"/>
            </w:pPr>
            <w:r>
              <w:rPr>
                <w:rFonts w:cs="Times New Roman"/>
              </w:rPr>
              <w:t>221.852.796</w:t>
            </w:r>
          </w:p>
        </w:tc>
        <w:tc>
          <w:tcPr>
            <w:tcW w:w="1632" w:type="dxa"/>
          </w:tcPr>
          <w:p w:rsidR="00CE3DBD" w:rsidRDefault="00774026">
            <w:pPr>
              <w:pStyle w:val="CellColumn"/>
            </w:pPr>
            <w:r>
              <w:rPr>
                <w:rFonts w:cs="Times New Roman"/>
              </w:rPr>
              <w:t>175.863.059</w:t>
            </w:r>
          </w:p>
        </w:tc>
        <w:tc>
          <w:tcPr>
            <w:tcW w:w="1632" w:type="dxa"/>
          </w:tcPr>
          <w:p w:rsidR="00CE3DBD" w:rsidRDefault="00774026">
            <w:pPr>
              <w:pStyle w:val="CellColumn"/>
            </w:pPr>
            <w:r>
              <w:rPr>
                <w:rFonts w:cs="Times New Roman"/>
              </w:rPr>
              <w:t>122.014.675</w:t>
            </w:r>
          </w:p>
        </w:tc>
        <w:tc>
          <w:tcPr>
            <w:tcW w:w="510" w:type="dxa"/>
          </w:tcPr>
          <w:p w:rsidR="00CE3DBD" w:rsidRDefault="00774026">
            <w:pPr>
              <w:pStyle w:val="CellColumn"/>
            </w:pPr>
            <w:r>
              <w:rPr>
                <w:rFonts w:cs="Times New Roman"/>
              </w:rPr>
              <w:t>172,5</w:t>
            </w:r>
          </w:p>
        </w:tc>
      </w:tr>
    </w:tbl>
    <w:p w:rsidR="00CE3DBD" w:rsidRDefault="00CE3DBD">
      <w:pPr>
        <w:jc w:val="left"/>
      </w:pPr>
    </w:p>
    <w:p w:rsidR="00CE3DBD" w:rsidRDefault="00774026">
      <w:pPr>
        <w:pStyle w:val="Naslov7"/>
      </w:pPr>
      <w:r>
        <w:t>Cilj 1. Održiv zdravstveni sustav</w:t>
      </w:r>
    </w:p>
    <w:p w:rsidR="00CE3DBD" w:rsidRDefault="00774026">
      <w:pPr>
        <w:pStyle w:val="Naslov8"/>
        <w:jc w:val="left"/>
      </w:pPr>
      <w:r>
        <w:t>Pokazatelji učinka</w:t>
      </w:r>
    </w:p>
    <w:tbl>
      <w:tblPr>
        <w:tblStyle w:val="StilTablice"/>
        <w:tblW w:w="10206" w:type="dxa"/>
        <w:jc w:val="center"/>
        <w:tblLook w:val="04A0" w:firstRow="1" w:lastRow="0" w:firstColumn="1" w:lastColumn="0" w:noHBand="0" w:noVBand="1"/>
      </w:tblPr>
      <w:tblGrid>
        <w:gridCol w:w="2245"/>
        <w:gridCol w:w="2245"/>
        <w:gridCol w:w="918"/>
        <w:gridCol w:w="918"/>
        <w:gridCol w:w="1126"/>
        <w:gridCol w:w="918"/>
        <w:gridCol w:w="918"/>
        <w:gridCol w:w="918"/>
      </w:tblGrid>
      <w:tr w:rsidR="00CE3DBD">
        <w:trPr>
          <w:jc w:val="center"/>
        </w:trPr>
        <w:tc>
          <w:tcPr>
            <w:tcW w:w="2245" w:type="dxa"/>
            <w:shd w:val="clear" w:color="auto" w:fill="B5C0D8"/>
          </w:tcPr>
          <w:p w:rsidR="00CE3DBD" w:rsidRDefault="00774026">
            <w:r>
              <w:t>Pokazatelj učinka</w:t>
            </w:r>
          </w:p>
        </w:tc>
        <w:tc>
          <w:tcPr>
            <w:tcW w:w="2245" w:type="dxa"/>
            <w:shd w:val="clear" w:color="auto" w:fill="B5C0D8"/>
          </w:tcPr>
          <w:p w:rsidR="00CE3DBD" w:rsidRDefault="00774026">
            <w:pPr>
              <w:pStyle w:val="CellHeader"/>
            </w:pPr>
            <w:r>
              <w:rPr>
                <w:rFonts w:cs="Times New Roman"/>
              </w:rPr>
              <w:t>Definicija</w:t>
            </w:r>
          </w:p>
        </w:tc>
        <w:tc>
          <w:tcPr>
            <w:tcW w:w="918"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t>Optimizacija vremena za radiološko liječenje (liste čekanja)</w:t>
            </w:r>
          </w:p>
        </w:tc>
        <w:tc>
          <w:tcPr>
            <w:tcW w:w="2245" w:type="dxa"/>
          </w:tcPr>
          <w:p w:rsidR="00CE3DBD" w:rsidRDefault="00774026">
            <w:pPr>
              <w:pStyle w:val="CellColumn"/>
            </w:pPr>
            <w:r>
              <w:rPr>
                <w:rFonts w:cs="Times New Roman"/>
              </w:rPr>
              <w:t>Razdoblje čekanja za bolesnike na radiološkom liječenju skratit će se na 30 dana od indikacije dijagnoze.</w:t>
            </w:r>
          </w:p>
        </w:tc>
        <w:tc>
          <w:tcPr>
            <w:tcW w:w="918" w:type="dxa"/>
          </w:tcPr>
          <w:p w:rsidR="00CE3DBD" w:rsidRDefault="00774026">
            <w:pPr>
              <w:pStyle w:val="CellColumn"/>
            </w:pPr>
            <w:r>
              <w:rPr>
                <w:rFonts w:cs="Times New Roman"/>
              </w:rPr>
              <w:t>Broj dana čekanja</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Ministarstvo zdravstva</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30</w:t>
            </w:r>
          </w:p>
        </w:tc>
      </w:tr>
    </w:tbl>
    <w:p w:rsidR="00CE3DBD" w:rsidRDefault="00CE3DBD">
      <w:pPr>
        <w:jc w:val="left"/>
      </w:pPr>
    </w:p>
    <w:p w:rsidR="00CE3DBD" w:rsidRDefault="00774026">
      <w:pPr>
        <w:pStyle w:val="Naslov4"/>
      </w:pPr>
      <w:r>
        <w:t>K618038 INFORMATIZACIJA ZDRAVSTVENOG SUSTAVA</w:t>
      </w:r>
    </w:p>
    <w:p w:rsidR="00CE3DBD" w:rsidRDefault="00774026">
      <w:pPr>
        <w:pStyle w:val="Naslov8"/>
        <w:jc w:val="left"/>
      </w:pPr>
      <w:r>
        <w:t>Zakonske i druge pravne osnove</w:t>
      </w:r>
    </w:p>
    <w:p w:rsidR="00CE3DBD" w:rsidRDefault="00774026">
      <w:pPr>
        <w:pStyle w:val="Normal5"/>
      </w:pPr>
      <w:r>
        <w:t>Zakon o podacima i informacijama u zdravstvu članak 3., Odluka u uknjiženju CEZIH-a u evidenciju dugotrajne imovine Ministarstva zdravstva.</w:t>
      </w:r>
    </w:p>
    <w:tbl>
      <w:tblPr>
        <w:tblStyle w:val="StilTablice"/>
        <w:tblW w:w="10206" w:type="dxa"/>
        <w:jc w:val="center"/>
        <w:tblLook w:val="04A0" w:firstRow="1" w:lastRow="0" w:firstColumn="1" w:lastColumn="0" w:noHBand="0" w:noVBand="1"/>
      </w:tblPr>
      <w:tblGrid>
        <w:gridCol w:w="1914"/>
        <w:gridCol w:w="1448"/>
        <w:gridCol w:w="1449"/>
        <w:gridCol w:w="1475"/>
        <w:gridCol w:w="1475"/>
        <w:gridCol w:w="1475"/>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w:t>
            </w:r>
            <w:r>
              <w:rPr>
                <w:rFonts w:cs="Times New Roman"/>
              </w:rPr>
              <w:t>25/2024</w:t>
            </w:r>
          </w:p>
        </w:tc>
      </w:tr>
      <w:tr w:rsidR="00CE3DBD">
        <w:trPr>
          <w:jc w:val="center"/>
        </w:trPr>
        <w:tc>
          <w:tcPr>
            <w:tcW w:w="1530" w:type="dxa"/>
          </w:tcPr>
          <w:p w:rsidR="00CE3DBD" w:rsidRDefault="00774026">
            <w:pPr>
              <w:pStyle w:val="CellColumn"/>
            </w:pPr>
            <w:r>
              <w:rPr>
                <w:rFonts w:cs="Times New Roman"/>
              </w:rPr>
              <w:t>K618038-INFORMATIZACIJA ZDRAVSTVENOG SUSTAVA</w:t>
            </w:r>
          </w:p>
        </w:tc>
        <w:tc>
          <w:tcPr>
            <w:tcW w:w="1632" w:type="dxa"/>
          </w:tcPr>
          <w:p w:rsidR="00CE3DBD" w:rsidRDefault="00774026">
            <w:pPr>
              <w:pStyle w:val="CellColumn"/>
            </w:pPr>
            <w:r>
              <w:rPr>
                <w:rFonts w:cs="Times New Roman"/>
              </w:rPr>
              <w:t>5.771.883</w:t>
            </w:r>
          </w:p>
        </w:tc>
        <w:tc>
          <w:tcPr>
            <w:tcW w:w="1632" w:type="dxa"/>
          </w:tcPr>
          <w:p w:rsidR="00CE3DBD" w:rsidRDefault="00774026">
            <w:pPr>
              <w:pStyle w:val="CellColumn"/>
            </w:pPr>
            <w:r>
              <w:rPr>
                <w:rFonts w:cs="Times New Roman"/>
              </w:rPr>
              <w:t>8.326.674</w:t>
            </w:r>
          </w:p>
        </w:tc>
        <w:tc>
          <w:tcPr>
            <w:tcW w:w="1632" w:type="dxa"/>
          </w:tcPr>
          <w:p w:rsidR="00CE3DBD" w:rsidRDefault="00774026">
            <w:pPr>
              <w:pStyle w:val="CellColumn"/>
            </w:pPr>
            <w:r>
              <w:rPr>
                <w:rFonts w:cs="Times New Roman"/>
              </w:rPr>
              <w:t>11.502.442</w:t>
            </w:r>
          </w:p>
        </w:tc>
        <w:tc>
          <w:tcPr>
            <w:tcW w:w="1632" w:type="dxa"/>
          </w:tcPr>
          <w:p w:rsidR="00CE3DBD" w:rsidRDefault="00774026">
            <w:pPr>
              <w:pStyle w:val="CellColumn"/>
            </w:pPr>
            <w:r>
              <w:rPr>
                <w:rFonts w:cs="Times New Roman"/>
              </w:rPr>
              <w:t>11.700.315</w:t>
            </w:r>
          </w:p>
        </w:tc>
        <w:tc>
          <w:tcPr>
            <w:tcW w:w="1632" w:type="dxa"/>
          </w:tcPr>
          <w:p w:rsidR="00CE3DBD" w:rsidRDefault="00774026">
            <w:pPr>
              <w:pStyle w:val="CellColumn"/>
            </w:pPr>
            <w:r>
              <w:rPr>
                <w:rFonts w:cs="Times New Roman"/>
              </w:rPr>
              <w:t>11.900.000</w:t>
            </w:r>
          </w:p>
        </w:tc>
        <w:tc>
          <w:tcPr>
            <w:tcW w:w="510" w:type="dxa"/>
          </w:tcPr>
          <w:p w:rsidR="00CE3DBD" w:rsidRDefault="00774026">
            <w:pPr>
              <w:pStyle w:val="CellColumn"/>
            </w:pPr>
            <w:r>
              <w:rPr>
                <w:rFonts w:cs="Times New Roman"/>
              </w:rPr>
              <w:t>138,1</w:t>
            </w:r>
          </w:p>
        </w:tc>
      </w:tr>
    </w:tbl>
    <w:p w:rsidR="00CE3DBD" w:rsidRDefault="00CE3DBD">
      <w:pPr>
        <w:jc w:val="left"/>
      </w:pPr>
    </w:p>
    <w:p w:rsidR="00CE3DBD" w:rsidRDefault="00774026">
      <w:r>
        <w:t>Sredstva su planirana za korektivna održavanja : CEZIH-a, eListi čekanja, eNaručivanja, ePrioritetno naručivanje, Središnji kalendar za praćenje kapaciteta, Središnji kalendar za praćenje slobodnih termina,  Registra medicinski pomognute oplodnje, održavan</w:t>
      </w:r>
      <w:r>
        <w:t>je proporcionalnog dijela sustava SISSI koji se nalazi u Državnom inspektoratu Republike Htvatske, a čije funkcionalnosti koriste korisnici iz Ministarstva zdravstva i nastavak nadogradnji postojećih sustava te implementacije novih za sustav e-zdravstva. U</w:t>
      </w:r>
      <w:r>
        <w:t xml:space="preserve"> odnosu na 2024. proračun je u najvećem dijelu povećan radi migracije CEZIH-a u Centar dijeljenih usluga te preuzimanja troškova koji su bili u ingerenciji HZZO-a te uključivanje u održavanje sustava vezanog uz onkološke pacijente koje je u ime kompanije R</w:t>
      </w:r>
      <w:r>
        <w:t>OCHE Ministarstvu zdravstva isporučila tvrtka Ericsson Nikola Tesla d.d. Procjena potrebnih sredstava je napravljena na temelju već potpisanih ugovora kao i provedenih aktivnosti iz prethodnih godina za gore navedene projekte.</w:t>
      </w:r>
    </w:p>
    <w:p w:rsidR="00CE3DBD" w:rsidRDefault="00774026">
      <w:pPr>
        <w:pStyle w:val="Naslov8"/>
        <w:jc w:val="left"/>
      </w:pPr>
      <w:r>
        <w:t>Pokazatelji rezultata</w:t>
      </w:r>
    </w:p>
    <w:tbl>
      <w:tblPr>
        <w:tblStyle w:val="StilTablice"/>
        <w:tblW w:w="10206" w:type="dxa"/>
        <w:jc w:val="center"/>
        <w:tblLook w:val="04A0" w:firstRow="1" w:lastRow="0" w:firstColumn="1" w:lastColumn="0" w:noHBand="0" w:noVBand="1"/>
      </w:tblPr>
      <w:tblGrid>
        <w:gridCol w:w="1905"/>
        <w:gridCol w:w="1848"/>
        <w:gridCol w:w="1663"/>
        <w:gridCol w:w="916"/>
        <w:gridCol w:w="1126"/>
        <w:gridCol w:w="916"/>
        <w:gridCol w:w="916"/>
        <w:gridCol w:w="916"/>
      </w:tblGrid>
      <w:tr w:rsidR="00CE3DBD">
        <w:trPr>
          <w:jc w:val="center"/>
        </w:trPr>
        <w:tc>
          <w:tcPr>
            <w:tcW w:w="2245" w:type="dxa"/>
            <w:shd w:val="clear" w:color="auto" w:fill="B5C0D8"/>
          </w:tcPr>
          <w:p w:rsidR="00CE3DBD" w:rsidRDefault="00774026">
            <w:r>
              <w:t>Pokazat</w:t>
            </w:r>
            <w:r>
              <w: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lastRenderedPageBreak/>
              <w:t>Implementirane nove funkcionalnosti u CEZIH i eNaručivanje, eListe čekanja, ePrioritetno naručivanje pacijenata, Središnji kalendar za praćenje kapaciteta i Središnji kalendar za praćenje slobodnih termina</w:t>
            </w:r>
          </w:p>
        </w:tc>
        <w:tc>
          <w:tcPr>
            <w:tcW w:w="2245" w:type="dxa"/>
          </w:tcPr>
          <w:p w:rsidR="00CE3DBD" w:rsidRDefault="00774026">
            <w:pPr>
              <w:pStyle w:val="CellColumn"/>
            </w:pPr>
            <w:r>
              <w:rPr>
                <w:rFonts w:cs="Times New Roman"/>
              </w:rPr>
              <w:t>Proširenje raspona usluga u nacionalnom zdravstven</w:t>
            </w:r>
            <w:r>
              <w:rPr>
                <w:rFonts w:cs="Times New Roman"/>
              </w:rPr>
              <w:t>om sustavu.</w:t>
            </w:r>
          </w:p>
        </w:tc>
        <w:tc>
          <w:tcPr>
            <w:tcW w:w="918" w:type="dxa"/>
          </w:tcPr>
          <w:p w:rsidR="00CE3DBD" w:rsidRDefault="00774026">
            <w:pPr>
              <w:pStyle w:val="CellColumn"/>
            </w:pPr>
            <w:r>
              <w:rPr>
                <w:rFonts w:cs="Times New Roman"/>
              </w:rPr>
              <w:t>broj</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Ministarstvo zdravstva</w:t>
            </w:r>
          </w:p>
        </w:tc>
        <w:tc>
          <w:tcPr>
            <w:tcW w:w="918" w:type="dxa"/>
          </w:tcPr>
          <w:p w:rsidR="00CE3DBD" w:rsidRDefault="00774026">
            <w:pPr>
              <w:pStyle w:val="CellColumn"/>
            </w:pPr>
            <w:r>
              <w:rPr>
                <w:rFonts w:cs="Times New Roman"/>
              </w:rPr>
              <w:t>2</w:t>
            </w:r>
          </w:p>
        </w:tc>
        <w:tc>
          <w:tcPr>
            <w:tcW w:w="918" w:type="dxa"/>
          </w:tcPr>
          <w:p w:rsidR="00CE3DBD" w:rsidRDefault="00774026">
            <w:pPr>
              <w:pStyle w:val="CellColumn"/>
            </w:pPr>
            <w:r>
              <w:rPr>
                <w:rFonts w:cs="Times New Roman"/>
              </w:rPr>
              <w:t>2</w:t>
            </w:r>
          </w:p>
        </w:tc>
        <w:tc>
          <w:tcPr>
            <w:tcW w:w="918" w:type="dxa"/>
          </w:tcPr>
          <w:p w:rsidR="00CE3DBD" w:rsidRDefault="00774026">
            <w:pPr>
              <w:pStyle w:val="CellColumn"/>
            </w:pPr>
            <w:r>
              <w:rPr>
                <w:rFonts w:cs="Times New Roman"/>
              </w:rPr>
              <w:t>2</w:t>
            </w:r>
          </w:p>
        </w:tc>
      </w:tr>
    </w:tbl>
    <w:p w:rsidR="00CE3DBD" w:rsidRDefault="00CE3DBD">
      <w:pPr>
        <w:jc w:val="left"/>
      </w:pPr>
    </w:p>
    <w:p w:rsidR="00CE3DBD" w:rsidRDefault="00774026">
      <w:pPr>
        <w:pStyle w:val="Naslov4"/>
      </w:pPr>
      <w:r>
        <w:t>K618197 UNAPREĐENJE TRANSPLANTACIJSKOG PROGRAMA</w:t>
      </w:r>
    </w:p>
    <w:p w:rsidR="00CE3DBD" w:rsidRDefault="00774026">
      <w:pPr>
        <w:pStyle w:val="Naslov8"/>
        <w:jc w:val="left"/>
      </w:pPr>
      <w:r>
        <w:t>Zakonske i druge pravne osnove</w:t>
      </w:r>
    </w:p>
    <w:p w:rsidR="00CE3DBD" w:rsidRDefault="00774026">
      <w:pPr>
        <w:pStyle w:val="Normal5"/>
      </w:pPr>
      <w:r>
        <w:t xml:space="preserve">Zakon o presađivanju ljudskih organa u svrhu liječenja (NN144/12), Zakon o medicinski pomognutoj oplodnji (NN86/12), Zakon o primjeni tkiva i stanica (NN144/12),, EU direktive 2005/61 o sustavu sljedivosti i obavješćivanju o ozbiljnim štetnim reakcijama i </w:t>
      </w:r>
      <w:r>
        <w:t>događajima (Članak 2.), Zakona o krvi i krvnim pripravcima (NN79/06; NN124/11), Pravilnika o sustavu sljedivosti krvnih pripravaka i praćenju ozbiljnih štetnih događaja i reakcija (NN79/06)</w:t>
      </w:r>
    </w:p>
    <w:tbl>
      <w:tblPr>
        <w:tblStyle w:val="StilTablice"/>
        <w:tblW w:w="10206" w:type="dxa"/>
        <w:jc w:val="center"/>
        <w:tblLook w:val="04A0" w:firstRow="1" w:lastRow="0" w:firstColumn="1" w:lastColumn="0" w:noHBand="0" w:noVBand="1"/>
      </w:tblPr>
      <w:tblGrid>
        <w:gridCol w:w="2381"/>
        <w:gridCol w:w="1411"/>
        <w:gridCol w:w="1361"/>
        <w:gridCol w:w="1361"/>
        <w:gridCol w:w="1361"/>
        <w:gridCol w:w="1361"/>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w:t>
            </w:r>
            <w:r>
              <w:rPr>
                <w:rFonts w:cs="Times New Roman"/>
              </w:rPr>
              <w:t xml:space="preserve">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K618197-UNAPREĐENJE TRANSPLANTACIJSKOG PROGRAMA</w:t>
            </w:r>
          </w:p>
        </w:tc>
        <w:tc>
          <w:tcPr>
            <w:tcW w:w="1632" w:type="dxa"/>
          </w:tcPr>
          <w:p w:rsidR="00CE3DBD" w:rsidRDefault="00774026">
            <w:pPr>
              <w:pStyle w:val="CellColumn"/>
            </w:pPr>
            <w:r>
              <w:rPr>
                <w:rFonts w:cs="Times New Roman"/>
              </w:rPr>
              <w:t>24.189</w:t>
            </w:r>
          </w:p>
        </w:tc>
        <w:tc>
          <w:tcPr>
            <w:tcW w:w="1632" w:type="dxa"/>
          </w:tcPr>
          <w:p w:rsidR="00CE3DBD" w:rsidRDefault="00774026">
            <w:pPr>
              <w:pStyle w:val="CellColumn"/>
            </w:pPr>
            <w:r>
              <w:rPr>
                <w:rFonts w:cs="Times New Roman"/>
              </w:rPr>
              <w:t>38.725</w:t>
            </w:r>
          </w:p>
        </w:tc>
        <w:tc>
          <w:tcPr>
            <w:tcW w:w="1632" w:type="dxa"/>
          </w:tcPr>
          <w:p w:rsidR="00CE3DBD" w:rsidRDefault="00774026">
            <w:pPr>
              <w:pStyle w:val="CellColumn"/>
            </w:pPr>
            <w:r>
              <w:rPr>
                <w:rFonts w:cs="Times New Roman"/>
              </w:rPr>
              <w:t>39.908</w:t>
            </w:r>
          </w:p>
        </w:tc>
        <w:tc>
          <w:tcPr>
            <w:tcW w:w="1632" w:type="dxa"/>
          </w:tcPr>
          <w:p w:rsidR="00CE3DBD" w:rsidRDefault="00774026">
            <w:pPr>
              <w:pStyle w:val="CellColumn"/>
            </w:pPr>
            <w:r>
              <w:rPr>
                <w:rFonts w:cs="Times New Roman"/>
              </w:rPr>
              <w:t>39.908</w:t>
            </w:r>
          </w:p>
        </w:tc>
        <w:tc>
          <w:tcPr>
            <w:tcW w:w="1632" w:type="dxa"/>
          </w:tcPr>
          <w:p w:rsidR="00CE3DBD" w:rsidRDefault="00774026">
            <w:pPr>
              <w:pStyle w:val="CellColumn"/>
            </w:pPr>
            <w:r>
              <w:rPr>
                <w:rFonts w:cs="Times New Roman"/>
              </w:rPr>
              <w:t>39.908</w:t>
            </w:r>
          </w:p>
        </w:tc>
        <w:tc>
          <w:tcPr>
            <w:tcW w:w="510" w:type="dxa"/>
          </w:tcPr>
          <w:p w:rsidR="00CE3DBD" w:rsidRDefault="00774026">
            <w:pPr>
              <w:pStyle w:val="CellColumn"/>
            </w:pPr>
            <w:r>
              <w:rPr>
                <w:rFonts w:cs="Times New Roman"/>
              </w:rPr>
              <w:t>103,1</w:t>
            </w:r>
          </w:p>
        </w:tc>
      </w:tr>
    </w:tbl>
    <w:p w:rsidR="00CE3DBD" w:rsidRDefault="00CE3DBD">
      <w:pPr>
        <w:jc w:val="left"/>
      </w:pPr>
    </w:p>
    <w:p w:rsidR="00CE3DBD" w:rsidRDefault="00774026">
      <w:r>
        <w:t xml:space="preserve">Navedena sredstva planiraju se za troškove održavanja IT baze nacionalne transplantacijske mreže eTransplant u iznosu od 19.908 EUR-a godišnje. </w:t>
      </w:r>
    </w:p>
    <w:p w:rsidR="00CE3DBD" w:rsidRDefault="00774026">
      <w:r>
        <w:t>Sredstva su potrebna i za nadogradnju IT baze nacionalne transplantacijske mreže a u svrhu sustava praćenja kva</w:t>
      </w:r>
      <w:r>
        <w:t xml:space="preserve">litete transplantacijskih usluga te zdravstvene skrbi primatelja organa i živih darivatelja organa u iznosu od 39.908 EUR-a.  </w:t>
      </w:r>
    </w:p>
    <w:p w:rsidR="00CE3DBD" w:rsidRDefault="00774026">
      <w:r>
        <w:t>Procjena potrebnih sredstava napravljena je na temelju provedenih aktivnosti vezano za održavanja i nadogradnju IT baze iz pretho</w:t>
      </w:r>
      <w:r>
        <w:t>dnih godina.</w:t>
      </w:r>
    </w:p>
    <w:p w:rsidR="00CE3DBD" w:rsidRDefault="00774026">
      <w:pPr>
        <w:pStyle w:val="Naslov8"/>
        <w:jc w:val="left"/>
      </w:pPr>
      <w:r>
        <w:t>Pokazatelji rezultata</w:t>
      </w:r>
    </w:p>
    <w:tbl>
      <w:tblPr>
        <w:tblStyle w:val="StilTablice"/>
        <w:tblW w:w="10206" w:type="dxa"/>
        <w:jc w:val="center"/>
        <w:tblLook w:val="04A0" w:firstRow="1" w:lastRow="0" w:firstColumn="1" w:lastColumn="0" w:noHBand="0" w:noVBand="1"/>
      </w:tblPr>
      <w:tblGrid>
        <w:gridCol w:w="1945"/>
        <w:gridCol w:w="1998"/>
        <w:gridCol w:w="1707"/>
        <w:gridCol w:w="917"/>
        <w:gridCol w:w="888"/>
        <w:gridCol w:w="917"/>
        <w:gridCol w:w="917"/>
        <w:gridCol w:w="917"/>
      </w:tblGrid>
      <w:tr w:rsidR="00CE3DBD">
        <w:trPr>
          <w:jc w:val="center"/>
        </w:trPr>
        <w:tc>
          <w:tcPr>
            <w:tcW w:w="2245" w:type="dxa"/>
            <w:shd w:val="clear" w:color="auto" w:fill="B5C0D8"/>
          </w:tcPr>
          <w:p w:rsidR="00CE3DBD" w:rsidRDefault="00774026">
            <w:r>
              <w:t>Pokazatelj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t>Uvedeni novi moduli u Nacionalni transplantacijski registar</w:t>
            </w:r>
          </w:p>
        </w:tc>
        <w:tc>
          <w:tcPr>
            <w:tcW w:w="2245" w:type="dxa"/>
          </w:tcPr>
          <w:p w:rsidR="00CE3DBD" w:rsidRDefault="00774026">
            <w:pPr>
              <w:pStyle w:val="CellColumn"/>
            </w:pPr>
            <w:r>
              <w:rPr>
                <w:rFonts w:cs="Times New Roman"/>
              </w:rPr>
              <w:t>Unapređenja kvalitete transplantacijskog programa</w:t>
            </w:r>
          </w:p>
        </w:tc>
        <w:tc>
          <w:tcPr>
            <w:tcW w:w="918" w:type="dxa"/>
          </w:tcPr>
          <w:p w:rsidR="00CE3DBD" w:rsidRDefault="00774026">
            <w:pPr>
              <w:pStyle w:val="CellColumn"/>
            </w:pPr>
            <w:r>
              <w:rPr>
                <w:rFonts w:cs="Times New Roman"/>
              </w:rPr>
              <w:t>broj</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MIZ</w:t>
            </w:r>
          </w:p>
        </w:tc>
        <w:tc>
          <w:tcPr>
            <w:tcW w:w="918" w:type="dxa"/>
          </w:tcPr>
          <w:p w:rsidR="00CE3DBD" w:rsidRDefault="00774026">
            <w:pPr>
              <w:pStyle w:val="CellColumn"/>
            </w:pPr>
            <w:r>
              <w:rPr>
                <w:rFonts w:cs="Times New Roman"/>
              </w:rPr>
              <w:t>1</w:t>
            </w:r>
          </w:p>
        </w:tc>
        <w:tc>
          <w:tcPr>
            <w:tcW w:w="918" w:type="dxa"/>
          </w:tcPr>
          <w:p w:rsidR="00CE3DBD" w:rsidRDefault="00774026">
            <w:pPr>
              <w:pStyle w:val="CellColumn"/>
            </w:pPr>
            <w:r>
              <w:rPr>
                <w:rFonts w:cs="Times New Roman"/>
              </w:rPr>
              <w:t>1</w:t>
            </w:r>
          </w:p>
        </w:tc>
        <w:tc>
          <w:tcPr>
            <w:tcW w:w="918" w:type="dxa"/>
          </w:tcPr>
          <w:p w:rsidR="00CE3DBD" w:rsidRDefault="00774026">
            <w:pPr>
              <w:pStyle w:val="CellColumn"/>
            </w:pPr>
            <w:r>
              <w:rPr>
                <w:rFonts w:cs="Times New Roman"/>
              </w:rPr>
              <w:t>1</w:t>
            </w:r>
          </w:p>
        </w:tc>
      </w:tr>
    </w:tbl>
    <w:p w:rsidR="00CE3DBD" w:rsidRDefault="00CE3DBD">
      <w:pPr>
        <w:jc w:val="left"/>
      </w:pPr>
    </w:p>
    <w:p w:rsidR="00CE3DBD" w:rsidRDefault="00774026">
      <w:pPr>
        <w:pStyle w:val="Naslov4"/>
      </w:pPr>
      <w:r>
        <w:t>K618218 HITNE INTERVENCIJE NA ZGRADAMA I OPREMI ZDRAVSTVENIH USTANOVA</w:t>
      </w:r>
    </w:p>
    <w:p w:rsidR="00CE3DBD" w:rsidRDefault="00774026">
      <w:pPr>
        <w:pStyle w:val="Naslov8"/>
        <w:jc w:val="left"/>
      </w:pPr>
      <w:r>
        <w:t>Zakonske i druge pravne osnove</w:t>
      </w:r>
    </w:p>
    <w:p w:rsidR="00CE3DBD" w:rsidRDefault="00774026">
      <w:pPr>
        <w:pStyle w:val="Normal5"/>
      </w:pPr>
      <w:r>
        <w:t>Zakon o zdravstvenoj zaštiti, Zakon o obveznom zdravstvenom osiguranju.</w:t>
      </w:r>
    </w:p>
    <w:tbl>
      <w:tblPr>
        <w:tblStyle w:val="StilTablice"/>
        <w:tblW w:w="10206" w:type="dxa"/>
        <w:jc w:val="center"/>
        <w:tblLook w:val="04A0" w:firstRow="1" w:lastRow="0" w:firstColumn="1" w:lastColumn="0" w:noHBand="0" w:noVBand="1"/>
      </w:tblPr>
      <w:tblGrid>
        <w:gridCol w:w="1659"/>
        <w:gridCol w:w="1512"/>
        <w:gridCol w:w="1512"/>
        <w:gridCol w:w="1529"/>
        <w:gridCol w:w="1512"/>
        <w:gridCol w:w="1512"/>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lastRenderedPageBreak/>
              <w:t>K618218-HITNE INTERVENCIJE NA ZGRADAMA I OPREMI ZDRAVSTVENIH USTANOVA</w:t>
            </w:r>
          </w:p>
        </w:tc>
        <w:tc>
          <w:tcPr>
            <w:tcW w:w="1632" w:type="dxa"/>
          </w:tcPr>
          <w:p w:rsidR="00CE3DBD" w:rsidRDefault="00774026">
            <w:pPr>
              <w:pStyle w:val="CellColumn"/>
            </w:pPr>
            <w:r>
              <w:rPr>
                <w:rFonts w:cs="Times New Roman"/>
              </w:rPr>
              <w:t>7.105.187</w:t>
            </w:r>
          </w:p>
        </w:tc>
        <w:tc>
          <w:tcPr>
            <w:tcW w:w="1632" w:type="dxa"/>
          </w:tcPr>
          <w:p w:rsidR="00CE3DBD" w:rsidRDefault="00774026">
            <w:pPr>
              <w:pStyle w:val="CellColumn"/>
            </w:pPr>
            <w:r>
              <w:rPr>
                <w:rFonts w:cs="Times New Roman"/>
              </w:rPr>
              <w:t>6.566.586</w:t>
            </w:r>
          </w:p>
        </w:tc>
        <w:tc>
          <w:tcPr>
            <w:tcW w:w="1632" w:type="dxa"/>
          </w:tcPr>
          <w:p w:rsidR="00CE3DBD" w:rsidRDefault="00774026">
            <w:pPr>
              <w:pStyle w:val="CellColumn"/>
            </w:pPr>
            <w:r>
              <w:rPr>
                <w:rFonts w:cs="Times New Roman"/>
              </w:rPr>
              <w:t>15.389.809</w:t>
            </w:r>
          </w:p>
        </w:tc>
        <w:tc>
          <w:tcPr>
            <w:tcW w:w="1632" w:type="dxa"/>
          </w:tcPr>
          <w:p w:rsidR="00CE3DBD" w:rsidRDefault="00774026">
            <w:pPr>
              <w:pStyle w:val="CellColumn"/>
            </w:pPr>
            <w:r>
              <w:rPr>
                <w:rFonts w:cs="Times New Roman"/>
              </w:rPr>
              <w:t>9.142.877</w:t>
            </w:r>
          </w:p>
        </w:tc>
        <w:tc>
          <w:tcPr>
            <w:tcW w:w="1632" w:type="dxa"/>
          </w:tcPr>
          <w:p w:rsidR="00CE3DBD" w:rsidRDefault="00774026">
            <w:pPr>
              <w:pStyle w:val="CellColumn"/>
            </w:pPr>
            <w:r>
              <w:rPr>
                <w:rFonts w:cs="Times New Roman"/>
              </w:rPr>
              <w:t>8.142.877</w:t>
            </w:r>
          </w:p>
        </w:tc>
        <w:tc>
          <w:tcPr>
            <w:tcW w:w="510" w:type="dxa"/>
          </w:tcPr>
          <w:p w:rsidR="00CE3DBD" w:rsidRDefault="00774026">
            <w:pPr>
              <w:pStyle w:val="CellColumn"/>
            </w:pPr>
            <w:r>
              <w:rPr>
                <w:rFonts w:cs="Times New Roman"/>
              </w:rPr>
              <w:t>234,4</w:t>
            </w:r>
          </w:p>
        </w:tc>
      </w:tr>
    </w:tbl>
    <w:p w:rsidR="00CE3DBD" w:rsidRDefault="00CE3DBD">
      <w:pPr>
        <w:jc w:val="left"/>
      </w:pPr>
    </w:p>
    <w:p w:rsidR="00CE3DBD" w:rsidRDefault="00774026">
      <w:r>
        <w:t>Nabava medicinske opreme i građevinskih radova vezano za hitne intervencije na zgradama i opremi zdravstvenih ustanova. Procjena na temelju dosadašnje potrošnje u prethodnom razdoblju.</w:t>
      </w:r>
    </w:p>
    <w:p w:rsidR="00CE3DBD" w:rsidRDefault="00774026">
      <w:pPr>
        <w:pStyle w:val="Naslov8"/>
        <w:jc w:val="left"/>
      </w:pPr>
      <w:r>
        <w:t>Pokazatelji rezultata</w:t>
      </w:r>
    </w:p>
    <w:tbl>
      <w:tblPr>
        <w:tblStyle w:val="StilTablice"/>
        <w:tblW w:w="10206" w:type="dxa"/>
        <w:jc w:val="center"/>
        <w:tblLook w:val="04A0" w:firstRow="1" w:lastRow="0" w:firstColumn="1" w:lastColumn="0" w:noHBand="0" w:noVBand="1"/>
      </w:tblPr>
      <w:tblGrid>
        <w:gridCol w:w="1928"/>
        <w:gridCol w:w="1891"/>
        <w:gridCol w:w="1824"/>
        <w:gridCol w:w="917"/>
        <w:gridCol w:w="895"/>
        <w:gridCol w:w="917"/>
        <w:gridCol w:w="917"/>
        <w:gridCol w:w="917"/>
      </w:tblGrid>
      <w:tr w:rsidR="00CE3DBD">
        <w:trPr>
          <w:jc w:val="center"/>
        </w:trPr>
        <w:tc>
          <w:tcPr>
            <w:tcW w:w="2245" w:type="dxa"/>
            <w:shd w:val="clear" w:color="auto" w:fill="B5C0D8"/>
          </w:tcPr>
          <w:p w:rsidR="00CE3DBD" w:rsidRDefault="00774026">
            <w:r>
              <w:t>Pokazatelj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 xml:space="preserve">Polazna </w:t>
            </w:r>
            <w:r>
              <w:rPr>
                <w:rFonts w:cs="Times New Roman"/>
              </w:rPr>
              <w:t>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t>Udio isplaćenih sredstava za hitne intervencije na zgradama i opremi zdravstvenih ustanova u odnosu na planirana</w:t>
            </w:r>
          </w:p>
        </w:tc>
        <w:tc>
          <w:tcPr>
            <w:tcW w:w="2245" w:type="dxa"/>
          </w:tcPr>
          <w:p w:rsidR="00CE3DBD" w:rsidRDefault="00774026">
            <w:pPr>
              <w:pStyle w:val="CellColumn"/>
            </w:pPr>
            <w:r>
              <w:rPr>
                <w:rFonts w:cs="Times New Roman"/>
              </w:rPr>
              <w:t>Isplata sredstava temeljem izdanih suglasnosti</w:t>
            </w:r>
          </w:p>
        </w:tc>
        <w:tc>
          <w:tcPr>
            <w:tcW w:w="918" w:type="dxa"/>
          </w:tcPr>
          <w:p w:rsidR="00CE3DBD" w:rsidRDefault="00774026">
            <w:pPr>
              <w:pStyle w:val="CellColumn"/>
            </w:pPr>
            <w:r>
              <w:rPr>
                <w:rFonts w:cs="Times New Roman"/>
              </w:rPr>
              <w:t>%</w:t>
            </w:r>
          </w:p>
        </w:tc>
        <w:tc>
          <w:tcPr>
            <w:tcW w:w="918" w:type="dxa"/>
          </w:tcPr>
          <w:p w:rsidR="00CE3DBD" w:rsidRDefault="00774026">
            <w:pPr>
              <w:pStyle w:val="CellColumn"/>
            </w:pPr>
            <w:r>
              <w:rPr>
                <w:rFonts w:cs="Times New Roman"/>
              </w:rPr>
              <w:t>96</w:t>
            </w:r>
          </w:p>
        </w:tc>
        <w:tc>
          <w:tcPr>
            <w:tcW w:w="918" w:type="dxa"/>
          </w:tcPr>
          <w:p w:rsidR="00CE3DBD" w:rsidRDefault="00774026">
            <w:pPr>
              <w:pStyle w:val="CellColumn"/>
            </w:pPr>
            <w:r>
              <w:rPr>
                <w:rFonts w:cs="Times New Roman"/>
              </w:rPr>
              <w:t>MIZ</w:t>
            </w:r>
          </w:p>
        </w:tc>
        <w:tc>
          <w:tcPr>
            <w:tcW w:w="918" w:type="dxa"/>
          </w:tcPr>
          <w:p w:rsidR="00CE3DBD" w:rsidRDefault="00774026">
            <w:pPr>
              <w:pStyle w:val="CellColumn"/>
            </w:pPr>
            <w:r>
              <w:rPr>
                <w:rFonts w:cs="Times New Roman"/>
              </w:rPr>
              <w:t>97</w:t>
            </w:r>
          </w:p>
        </w:tc>
        <w:tc>
          <w:tcPr>
            <w:tcW w:w="918" w:type="dxa"/>
          </w:tcPr>
          <w:p w:rsidR="00CE3DBD" w:rsidRDefault="00774026">
            <w:pPr>
              <w:pStyle w:val="CellColumn"/>
            </w:pPr>
            <w:r>
              <w:rPr>
                <w:rFonts w:cs="Times New Roman"/>
              </w:rPr>
              <w:t>98</w:t>
            </w:r>
          </w:p>
        </w:tc>
        <w:tc>
          <w:tcPr>
            <w:tcW w:w="918" w:type="dxa"/>
          </w:tcPr>
          <w:p w:rsidR="00CE3DBD" w:rsidRDefault="00774026">
            <w:pPr>
              <w:pStyle w:val="CellColumn"/>
            </w:pPr>
            <w:r>
              <w:rPr>
                <w:rFonts w:cs="Times New Roman"/>
              </w:rPr>
              <w:t>99</w:t>
            </w:r>
          </w:p>
        </w:tc>
      </w:tr>
    </w:tbl>
    <w:p w:rsidR="00CE3DBD" w:rsidRDefault="00CE3DBD">
      <w:pPr>
        <w:jc w:val="left"/>
      </w:pPr>
    </w:p>
    <w:p w:rsidR="00CE3DBD" w:rsidRDefault="00774026">
      <w:pPr>
        <w:pStyle w:val="Naslov4"/>
      </w:pPr>
      <w:r>
        <w:t>K618219 POTICAJ ZA ZDRAVSTVO U BIH</w:t>
      </w:r>
    </w:p>
    <w:p w:rsidR="00CE3DBD" w:rsidRDefault="00774026">
      <w:pPr>
        <w:pStyle w:val="Naslov8"/>
        <w:jc w:val="left"/>
      </w:pPr>
      <w:r>
        <w:t>Zakonske i druge pravne osnove</w:t>
      </w:r>
    </w:p>
    <w:p w:rsidR="00CE3DBD" w:rsidRDefault="00774026">
      <w:pPr>
        <w:pStyle w:val="Normal5"/>
      </w:pPr>
      <w:r>
        <w:t>Poboljšanje zdravstvene zaštite Hrvata u BIH, Zakon o odnosima Republike Hrvatske s Hrvatima izvan Republike Hrvatske.</w:t>
      </w:r>
    </w:p>
    <w:tbl>
      <w:tblPr>
        <w:tblStyle w:val="StilTablice"/>
        <w:tblW w:w="10206" w:type="dxa"/>
        <w:jc w:val="center"/>
        <w:tblLook w:val="04A0" w:firstRow="1" w:lastRow="0" w:firstColumn="1" w:lastColumn="0" w:noHBand="0" w:noVBand="1"/>
      </w:tblPr>
      <w:tblGrid>
        <w:gridCol w:w="1501"/>
        <w:gridCol w:w="1547"/>
        <w:gridCol w:w="1547"/>
        <w:gridCol w:w="1547"/>
        <w:gridCol w:w="1547"/>
        <w:gridCol w:w="1547"/>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K618219-POTICAJ ZA ZDRAVSTVO U BIH</w:t>
            </w:r>
          </w:p>
        </w:tc>
        <w:tc>
          <w:tcPr>
            <w:tcW w:w="1632" w:type="dxa"/>
          </w:tcPr>
          <w:p w:rsidR="00CE3DBD" w:rsidRDefault="00774026">
            <w:pPr>
              <w:pStyle w:val="CellColumn"/>
            </w:pPr>
            <w:r>
              <w:rPr>
                <w:rFonts w:cs="Times New Roman"/>
              </w:rPr>
              <w:t>10.574.358</w:t>
            </w:r>
          </w:p>
        </w:tc>
        <w:tc>
          <w:tcPr>
            <w:tcW w:w="1632" w:type="dxa"/>
          </w:tcPr>
          <w:p w:rsidR="00CE3DBD" w:rsidRDefault="00774026">
            <w:pPr>
              <w:pStyle w:val="CellColumn"/>
            </w:pPr>
            <w:r>
              <w:rPr>
                <w:rFonts w:cs="Times New Roman"/>
              </w:rPr>
              <w:t>10.580.000</w:t>
            </w:r>
          </w:p>
        </w:tc>
        <w:tc>
          <w:tcPr>
            <w:tcW w:w="1632" w:type="dxa"/>
          </w:tcPr>
          <w:p w:rsidR="00CE3DBD" w:rsidRDefault="00774026">
            <w:pPr>
              <w:pStyle w:val="CellColumn"/>
            </w:pPr>
            <w:r>
              <w:rPr>
                <w:rFonts w:cs="Times New Roman"/>
              </w:rPr>
              <w:t>10.580.000</w:t>
            </w:r>
          </w:p>
        </w:tc>
        <w:tc>
          <w:tcPr>
            <w:tcW w:w="1632" w:type="dxa"/>
          </w:tcPr>
          <w:p w:rsidR="00CE3DBD" w:rsidRDefault="00774026">
            <w:pPr>
              <w:pStyle w:val="CellColumn"/>
            </w:pPr>
            <w:r>
              <w:rPr>
                <w:rFonts w:cs="Times New Roman"/>
              </w:rPr>
              <w:t>10.580.000</w:t>
            </w:r>
          </w:p>
        </w:tc>
        <w:tc>
          <w:tcPr>
            <w:tcW w:w="1632" w:type="dxa"/>
          </w:tcPr>
          <w:p w:rsidR="00CE3DBD" w:rsidRDefault="00774026">
            <w:pPr>
              <w:pStyle w:val="CellColumn"/>
            </w:pPr>
            <w:r>
              <w:rPr>
                <w:rFonts w:cs="Times New Roman"/>
              </w:rPr>
              <w:t>10.580.000</w:t>
            </w:r>
          </w:p>
        </w:tc>
        <w:tc>
          <w:tcPr>
            <w:tcW w:w="510" w:type="dxa"/>
          </w:tcPr>
          <w:p w:rsidR="00CE3DBD" w:rsidRDefault="00774026">
            <w:pPr>
              <w:pStyle w:val="CellColumn"/>
            </w:pPr>
            <w:r>
              <w:rPr>
                <w:rFonts w:cs="Times New Roman"/>
              </w:rPr>
              <w:t>100,0</w:t>
            </w:r>
          </w:p>
        </w:tc>
      </w:tr>
    </w:tbl>
    <w:p w:rsidR="00CE3DBD" w:rsidRDefault="00CE3DBD">
      <w:pPr>
        <w:jc w:val="left"/>
      </w:pPr>
    </w:p>
    <w:p w:rsidR="00CE3DBD" w:rsidRDefault="00774026">
      <w:r>
        <w:t>Sredstva su planirana za provedbu projekata vezano za poticaj za zdravstvo u Bosni i Hercegovini kako bi se unaprijedila kvaliteta i dostupnost zdravstvene zaštite stanovništvu Bosne i Hercegovine i to za nastavak pomoći Sveučilišnoj kliničkoj bolnici Most</w:t>
      </w:r>
      <w:r>
        <w:t>ar te za hitne intervencije na zgradama i opremi u domovima zdravlja u Bosni i Hercegovini.</w:t>
      </w:r>
    </w:p>
    <w:p w:rsidR="00CE3DBD" w:rsidRDefault="00774026">
      <w:pPr>
        <w:pStyle w:val="Naslov8"/>
        <w:jc w:val="left"/>
      </w:pPr>
      <w:r>
        <w:t>Pokazatelji rezultata</w:t>
      </w:r>
    </w:p>
    <w:tbl>
      <w:tblPr>
        <w:tblStyle w:val="StilTablice"/>
        <w:tblW w:w="10206" w:type="dxa"/>
        <w:jc w:val="center"/>
        <w:tblLook w:val="04A0" w:firstRow="1" w:lastRow="0" w:firstColumn="1" w:lastColumn="0" w:noHBand="0" w:noVBand="1"/>
      </w:tblPr>
      <w:tblGrid>
        <w:gridCol w:w="1817"/>
        <w:gridCol w:w="1848"/>
        <w:gridCol w:w="1747"/>
        <w:gridCol w:w="917"/>
        <w:gridCol w:w="1126"/>
        <w:gridCol w:w="917"/>
        <w:gridCol w:w="917"/>
        <w:gridCol w:w="917"/>
      </w:tblGrid>
      <w:tr w:rsidR="00CE3DBD">
        <w:trPr>
          <w:jc w:val="center"/>
        </w:trPr>
        <w:tc>
          <w:tcPr>
            <w:tcW w:w="2245" w:type="dxa"/>
            <w:shd w:val="clear" w:color="auto" w:fill="B5C0D8"/>
          </w:tcPr>
          <w:p w:rsidR="00CE3DBD" w:rsidRDefault="00774026">
            <w:r>
              <w:t>Pokazatelj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w:t>
            </w:r>
            <w:r>
              <w:rPr>
                <w:rFonts w:cs="Times New Roman"/>
              </w:rPr>
              <w:t>dnost (2027.)</w:t>
            </w:r>
          </w:p>
        </w:tc>
      </w:tr>
      <w:tr w:rsidR="00CE3DBD">
        <w:trPr>
          <w:jc w:val="center"/>
        </w:trPr>
        <w:tc>
          <w:tcPr>
            <w:tcW w:w="2245" w:type="dxa"/>
          </w:tcPr>
          <w:p w:rsidR="00CE3DBD" w:rsidRDefault="00774026">
            <w:pPr>
              <w:pStyle w:val="CellColumn"/>
            </w:pPr>
            <w:r>
              <w:rPr>
                <w:rFonts w:cs="Times New Roman"/>
              </w:rPr>
              <w:t>Broj projekata iz područja zdravstva financirani sredstvima RH</w:t>
            </w:r>
          </w:p>
        </w:tc>
        <w:tc>
          <w:tcPr>
            <w:tcW w:w="2245" w:type="dxa"/>
          </w:tcPr>
          <w:p w:rsidR="00CE3DBD" w:rsidRDefault="00774026">
            <w:pPr>
              <w:pStyle w:val="CellColumn"/>
            </w:pPr>
            <w:r>
              <w:rPr>
                <w:rFonts w:cs="Times New Roman"/>
              </w:rPr>
              <w:t>Projekti kojima se osigurava poboljšanje zdravstvene zaštite Hrvata u BIH</w:t>
            </w:r>
          </w:p>
        </w:tc>
        <w:tc>
          <w:tcPr>
            <w:tcW w:w="918" w:type="dxa"/>
          </w:tcPr>
          <w:p w:rsidR="00CE3DBD" w:rsidRDefault="00774026">
            <w:pPr>
              <w:pStyle w:val="CellColumn"/>
            </w:pPr>
            <w:r>
              <w:rPr>
                <w:rFonts w:cs="Times New Roman"/>
              </w:rPr>
              <w:t>broj</w:t>
            </w:r>
          </w:p>
        </w:tc>
        <w:tc>
          <w:tcPr>
            <w:tcW w:w="918" w:type="dxa"/>
          </w:tcPr>
          <w:p w:rsidR="00CE3DBD" w:rsidRDefault="00774026">
            <w:pPr>
              <w:pStyle w:val="CellColumn"/>
            </w:pPr>
            <w:r>
              <w:rPr>
                <w:rFonts w:cs="Times New Roman"/>
              </w:rPr>
              <w:t>4</w:t>
            </w:r>
          </w:p>
        </w:tc>
        <w:tc>
          <w:tcPr>
            <w:tcW w:w="918" w:type="dxa"/>
          </w:tcPr>
          <w:p w:rsidR="00CE3DBD" w:rsidRDefault="00774026">
            <w:pPr>
              <w:pStyle w:val="CellColumn"/>
            </w:pPr>
            <w:r>
              <w:rPr>
                <w:rFonts w:cs="Times New Roman"/>
              </w:rPr>
              <w:t>Ministarstvo zdravstva</w:t>
            </w:r>
          </w:p>
        </w:tc>
        <w:tc>
          <w:tcPr>
            <w:tcW w:w="918" w:type="dxa"/>
          </w:tcPr>
          <w:p w:rsidR="00CE3DBD" w:rsidRDefault="00774026">
            <w:pPr>
              <w:pStyle w:val="CellColumn"/>
            </w:pPr>
            <w:r>
              <w:rPr>
                <w:rFonts w:cs="Times New Roman"/>
              </w:rPr>
              <w:t>4</w:t>
            </w:r>
          </w:p>
        </w:tc>
        <w:tc>
          <w:tcPr>
            <w:tcW w:w="918" w:type="dxa"/>
          </w:tcPr>
          <w:p w:rsidR="00CE3DBD" w:rsidRDefault="00774026">
            <w:pPr>
              <w:pStyle w:val="CellColumn"/>
            </w:pPr>
            <w:r>
              <w:rPr>
                <w:rFonts w:cs="Times New Roman"/>
              </w:rPr>
              <w:t>4</w:t>
            </w:r>
          </w:p>
        </w:tc>
        <w:tc>
          <w:tcPr>
            <w:tcW w:w="918" w:type="dxa"/>
          </w:tcPr>
          <w:p w:rsidR="00CE3DBD" w:rsidRDefault="00774026">
            <w:pPr>
              <w:pStyle w:val="CellColumn"/>
            </w:pPr>
            <w:r>
              <w:rPr>
                <w:rFonts w:cs="Times New Roman"/>
              </w:rPr>
              <w:t>4</w:t>
            </w:r>
          </w:p>
        </w:tc>
      </w:tr>
    </w:tbl>
    <w:p w:rsidR="00CE3DBD" w:rsidRDefault="00CE3DBD">
      <w:pPr>
        <w:jc w:val="left"/>
      </w:pPr>
    </w:p>
    <w:p w:rsidR="00CE3DBD" w:rsidRDefault="00774026">
      <w:pPr>
        <w:pStyle w:val="Naslov4"/>
      </w:pPr>
      <w:r>
        <w:lastRenderedPageBreak/>
        <w:t>K789005 LOGISTIKA ZA INCIDENTNA I KRIZNA STANJA</w:t>
      </w:r>
    </w:p>
    <w:p w:rsidR="00CE3DBD" w:rsidRDefault="00774026">
      <w:pPr>
        <w:pStyle w:val="Naslov8"/>
        <w:jc w:val="left"/>
      </w:pPr>
      <w:r>
        <w:t>Zakonske i druge pravne osnove</w:t>
      </w:r>
    </w:p>
    <w:p w:rsidR="00CE3DBD" w:rsidRDefault="00774026">
      <w:pPr>
        <w:pStyle w:val="Normal5"/>
      </w:pPr>
      <w:r>
        <w:t>Ugovor o Europskoj uniji i Ugovor o funkcioniranju Europske unije ( 2010/C83/01 - GLAVA 14 članak 168; Ustav Republike Hrvatske - odredbe članka 100., 58., 50., 49., 17., 16. i 10.; Zakon o zdravstvenoj zaštiti - odredbe članka 24. i 165.; Zakon o obrani -</w:t>
      </w:r>
      <w:r>
        <w:t xml:space="preserve"> odredbe članka 20.; . Zakon o zaštiti i spašavanju - odredbe članka 31. i 32.; Zakon o zaštiti pučanstva od zaraznih bolesti - odredbe članka 57.; Obveze koje proizlaze iz članstva u NATO savezu; Strategija nacionalne sigurnosti Republike Hrvatske 2017.; </w:t>
      </w:r>
      <w:r>
        <w:t>Nacionalni generički , integrirani plan koordiniranog postupanja u zdravstvenim kriznim stanjima; Pravilnik o organizaciji i radu Kriznog stožera.</w:t>
      </w:r>
    </w:p>
    <w:tbl>
      <w:tblPr>
        <w:tblStyle w:val="StilTablice"/>
        <w:tblW w:w="10206" w:type="dxa"/>
        <w:jc w:val="center"/>
        <w:tblLook w:val="04A0" w:firstRow="1" w:lastRow="0" w:firstColumn="1" w:lastColumn="0" w:noHBand="0" w:noVBand="1"/>
      </w:tblPr>
      <w:tblGrid>
        <w:gridCol w:w="1513"/>
        <w:gridCol w:w="1553"/>
        <w:gridCol w:w="1535"/>
        <w:gridCol w:w="1545"/>
        <w:gridCol w:w="1545"/>
        <w:gridCol w:w="1545"/>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w:t>
            </w:r>
            <w:r>
              <w:rPr>
                <w:rFonts w:cs="Times New Roman"/>
              </w:rPr>
              <w:t>deks 2025/2024</w:t>
            </w:r>
          </w:p>
        </w:tc>
      </w:tr>
      <w:tr w:rsidR="00CE3DBD">
        <w:trPr>
          <w:jc w:val="center"/>
        </w:trPr>
        <w:tc>
          <w:tcPr>
            <w:tcW w:w="1530" w:type="dxa"/>
          </w:tcPr>
          <w:p w:rsidR="00CE3DBD" w:rsidRDefault="00774026">
            <w:pPr>
              <w:pStyle w:val="CellColumn"/>
            </w:pPr>
            <w:r>
              <w:rPr>
                <w:rFonts w:cs="Times New Roman"/>
              </w:rPr>
              <w:t>K789005-LOGISTIKA ZA INCIDENTNA I KRIZNA STANJA</w:t>
            </w:r>
          </w:p>
        </w:tc>
        <w:tc>
          <w:tcPr>
            <w:tcW w:w="1632" w:type="dxa"/>
          </w:tcPr>
          <w:p w:rsidR="00CE3DBD" w:rsidRDefault="00774026">
            <w:pPr>
              <w:pStyle w:val="CellColumn"/>
            </w:pPr>
            <w:r>
              <w:rPr>
                <w:rFonts w:cs="Times New Roman"/>
              </w:rPr>
              <w:t>29.071</w:t>
            </w:r>
          </w:p>
        </w:tc>
        <w:tc>
          <w:tcPr>
            <w:tcW w:w="1632" w:type="dxa"/>
          </w:tcPr>
          <w:p w:rsidR="00CE3DBD" w:rsidRDefault="00774026">
            <w:pPr>
              <w:pStyle w:val="CellColumn"/>
            </w:pPr>
            <w:r>
              <w:rPr>
                <w:rFonts w:cs="Times New Roman"/>
              </w:rPr>
              <w:t>90.514</w:t>
            </w:r>
          </w:p>
        </w:tc>
        <w:tc>
          <w:tcPr>
            <w:tcW w:w="1632" w:type="dxa"/>
          </w:tcPr>
          <w:p w:rsidR="00CE3DBD" w:rsidRDefault="00774026">
            <w:pPr>
              <w:pStyle w:val="CellColumn"/>
            </w:pPr>
            <w:r>
              <w:rPr>
                <w:rFonts w:cs="Times New Roman"/>
              </w:rPr>
              <w:t>331.807</w:t>
            </w:r>
          </w:p>
        </w:tc>
        <w:tc>
          <w:tcPr>
            <w:tcW w:w="1632" w:type="dxa"/>
          </w:tcPr>
          <w:p w:rsidR="00CE3DBD" w:rsidRDefault="00774026">
            <w:pPr>
              <w:pStyle w:val="CellColumn"/>
            </w:pPr>
            <w:r>
              <w:rPr>
                <w:rFonts w:cs="Times New Roman"/>
              </w:rPr>
              <w:t>331.807</w:t>
            </w:r>
          </w:p>
        </w:tc>
        <w:tc>
          <w:tcPr>
            <w:tcW w:w="1632" w:type="dxa"/>
          </w:tcPr>
          <w:p w:rsidR="00CE3DBD" w:rsidRDefault="00774026">
            <w:pPr>
              <w:pStyle w:val="CellColumn"/>
            </w:pPr>
            <w:r>
              <w:rPr>
                <w:rFonts w:cs="Times New Roman"/>
              </w:rPr>
              <w:t>331.807</w:t>
            </w:r>
          </w:p>
        </w:tc>
        <w:tc>
          <w:tcPr>
            <w:tcW w:w="510" w:type="dxa"/>
          </w:tcPr>
          <w:p w:rsidR="00CE3DBD" w:rsidRDefault="00774026">
            <w:pPr>
              <w:pStyle w:val="CellColumn"/>
            </w:pPr>
            <w:r>
              <w:rPr>
                <w:rFonts w:cs="Times New Roman"/>
              </w:rPr>
              <w:t>366,6</w:t>
            </w:r>
          </w:p>
        </w:tc>
      </w:tr>
    </w:tbl>
    <w:p w:rsidR="00CE3DBD" w:rsidRDefault="00CE3DBD">
      <w:pPr>
        <w:jc w:val="left"/>
      </w:pPr>
    </w:p>
    <w:p w:rsidR="00CE3DBD" w:rsidRDefault="00774026">
      <w:r>
        <w:t>Na navedenom projektu sredstva su planirana za unapređenje kakvoće pripremljenosti i pripravnosti sustava javnog zdravstva. Posebno se pokazala važnost pripremljenosti javnog zdravstva na krizne situacije. Kako bi se unaprijedio sustav medicine složenih kr</w:t>
      </w:r>
      <w:r>
        <w:t>iznih stanja planirana sredstva su usmjerena najvećim dijelom na nabavku opreme i za razvoj planova i mjera za složena krizna stanja (prirodnih katastrofa i terorizma).</w:t>
      </w:r>
    </w:p>
    <w:p w:rsidR="00CE3DBD" w:rsidRDefault="00774026">
      <w:pPr>
        <w:pStyle w:val="Naslov8"/>
        <w:jc w:val="left"/>
      </w:pPr>
      <w:r>
        <w:t>Pokazatelji rezultata</w:t>
      </w:r>
    </w:p>
    <w:tbl>
      <w:tblPr>
        <w:tblStyle w:val="StilTablice"/>
        <w:tblW w:w="10206" w:type="dxa"/>
        <w:jc w:val="center"/>
        <w:tblLook w:val="04A0" w:firstRow="1" w:lastRow="0" w:firstColumn="1" w:lastColumn="0" w:noHBand="0" w:noVBand="1"/>
      </w:tblPr>
      <w:tblGrid>
        <w:gridCol w:w="1815"/>
        <w:gridCol w:w="1853"/>
        <w:gridCol w:w="1744"/>
        <w:gridCol w:w="917"/>
        <w:gridCol w:w="1126"/>
        <w:gridCol w:w="917"/>
        <w:gridCol w:w="917"/>
        <w:gridCol w:w="917"/>
      </w:tblGrid>
      <w:tr w:rsidR="00CE3DBD">
        <w:trPr>
          <w:jc w:val="center"/>
        </w:trPr>
        <w:tc>
          <w:tcPr>
            <w:tcW w:w="2245" w:type="dxa"/>
            <w:shd w:val="clear" w:color="auto" w:fill="B5C0D8"/>
          </w:tcPr>
          <w:p w:rsidR="00CE3DBD" w:rsidRDefault="00774026">
            <w:r>
              <w:t>Pokazatelj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w:t>
            </w:r>
            <w:r>
              <w:rPr>
                <w:rFonts w:cs="Times New Roman"/>
              </w:rPr>
              <w:t xml:space="preserve">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t>Udio isplaćenih sredstava za incidentna i krizna stanja u ukupnim planiranim sredstvima</w:t>
            </w:r>
          </w:p>
        </w:tc>
        <w:tc>
          <w:tcPr>
            <w:tcW w:w="2245" w:type="dxa"/>
          </w:tcPr>
          <w:p w:rsidR="00CE3DBD" w:rsidRDefault="00774026">
            <w:pPr>
              <w:pStyle w:val="CellColumn"/>
            </w:pPr>
            <w:r>
              <w:rPr>
                <w:rFonts w:cs="Times New Roman"/>
              </w:rPr>
              <w:t>Sredstva za incidentnta i krizna stanja namijenjena su za nabavu opreme i razvoj planova i mjera za upravljanje kriznim situacijama</w:t>
            </w:r>
          </w:p>
        </w:tc>
        <w:tc>
          <w:tcPr>
            <w:tcW w:w="918" w:type="dxa"/>
          </w:tcPr>
          <w:p w:rsidR="00CE3DBD" w:rsidRDefault="00774026">
            <w:pPr>
              <w:pStyle w:val="CellColumn"/>
            </w:pPr>
            <w:r>
              <w:rPr>
                <w:rFonts w:cs="Times New Roman"/>
              </w:rPr>
              <w:t>broj</w:t>
            </w:r>
          </w:p>
        </w:tc>
        <w:tc>
          <w:tcPr>
            <w:tcW w:w="918" w:type="dxa"/>
          </w:tcPr>
          <w:p w:rsidR="00CE3DBD" w:rsidRDefault="00774026">
            <w:pPr>
              <w:pStyle w:val="CellColumn"/>
            </w:pPr>
            <w:r>
              <w:rPr>
                <w:rFonts w:cs="Times New Roman"/>
              </w:rPr>
              <w:t>80</w:t>
            </w:r>
          </w:p>
        </w:tc>
        <w:tc>
          <w:tcPr>
            <w:tcW w:w="918" w:type="dxa"/>
          </w:tcPr>
          <w:p w:rsidR="00CE3DBD" w:rsidRDefault="00774026">
            <w:pPr>
              <w:pStyle w:val="CellColumn"/>
            </w:pPr>
            <w:r>
              <w:rPr>
                <w:rFonts w:cs="Times New Roman"/>
              </w:rPr>
              <w:t>Ministarstvo zdravstva</w:t>
            </w:r>
          </w:p>
        </w:tc>
        <w:tc>
          <w:tcPr>
            <w:tcW w:w="918" w:type="dxa"/>
          </w:tcPr>
          <w:p w:rsidR="00CE3DBD" w:rsidRDefault="00774026">
            <w:pPr>
              <w:pStyle w:val="CellColumn"/>
            </w:pPr>
            <w:r>
              <w:rPr>
                <w:rFonts w:cs="Times New Roman"/>
              </w:rPr>
              <w:t>85</w:t>
            </w:r>
          </w:p>
        </w:tc>
        <w:tc>
          <w:tcPr>
            <w:tcW w:w="918" w:type="dxa"/>
          </w:tcPr>
          <w:p w:rsidR="00CE3DBD" w:rsidRDefault="00774026">
            <w:pPr>
              <w:pStyle w:val="CellColumn"/>
            </w:pPr>
            <w:r>
              <w:rPr>
                <w:rFonts w:cs="Times New Roman"/>
              </w:rPr>
              <w:t>85</w:t>
            </w:r>
          </w:p>
        </w:tc>
        <w:tc>
          <w:tcPr>
            <w:tcW w:w="918" w:type="dxa"/>
          </w:tcPr>
          <w:p w:rsidR="00CE3DBD" w:rsidRDefault="00774026">
            <w:pPr>
              <w:pStyle w:val="CellColumn"/>
            </w:pPr>
            <w:r>
              <w:rPr>
                <w:rFonts w:cs="Times New Roman"/>
              </w:rPr>
              <w:t>90</w:t>
            </w:r>
          </w:p>
        </w:tc>
      </w:tr>
    </w:tbl>
    <w:p w:rsidR="00CE3DBD" w:rsidRDefault="00CE3DBD">
      <w:pPr>
        <w:jc w:val="left"/>
      </w:pPr>
    </w:p>
    <w:p w:rsidR="00CE3DBD" w:rsidRDefault="00774026">
      <w:pPr>
        <w:pStyle w:val="Naslov4"/>
      </w:pPr>
      <w:r>
        <w:t>K794011 DOM ZDRAVLJA ZADARSKE ŽUPANIJE</w:t>
      </w:r>
    </w:p>
    <w:p w:rsidR="00CE3DBD" w:rsidRDefault="00774026">
      <w:pPr>
        <w:pStyle w:val="Naslov8"/>
        <w:jc w:val="left"/>
      </w:pPr>
      <w:r>
        <w:t>Zakonske i druge pravne osnove</w:t>
      </w:r>
    </w:p>
    <w:p w:rsidR="00CE3DBD" w:rsidRDefault="00774026">
      <w:pPr>
        <w:pStyle w:val="Normal5"/>
      </w:pPr>
      <w:r>
        <w:t>Zaključak Vlade Republike Hrvatske od 13. travnja 2023. godine</w:t>
      </w:r>
    </w:p>
    <w:tbl>
      <w:tblPr>
        <w:tblStyle w:val="StilTablice"/>
        <w:tblW w:w="10206" w:type="dxa"/>
        <w:jc w:val="center"/>
        <w:tblLook w:val="04A0" w:firstRow="1" w:lastRow="0" w:firstColumn="1" w:lastColumn="0" w:noHBand="0" w:noVBand="1"/>
      </w:tblPr>
      <w:tblGrid>
        <w:gridCol w:w="1497"/>
        <w:gridCol w:w="1559"/>
        <w:gridCol w:w="1565"/>
        <w:gridCol w:w="1551"/>
        <w:gridCol w:w="1532"/>
        <w:gridCol w:w="1532"/>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K794011-DOM ZDRAVLJA ZADARSKE ŽUPANIJE</w:t>
            </w:r>
          </w:p>
        </w:tc>
        <w:tc>
          <w:tcPr>
            <w:tcW w:w="1632" w:type="dxa"/>
          </w:tcPr>
          <w:p w:rsidR="00CE3DBD" w:rsidRDefault="00774026">
            <w:pPr>
              <w:pStyle w:val="CellColumn"/>
            </w:pPr>
            <w:r>
              <w:rPr>
                <w:rFonts w:cs="Times New Roman"/>
              </w:rPr>
              <w:t>00</w:t>
            </w:r>
          </w:p>
        </w:tc>
        <w:tc>
          <w:tcPr>
            <w:tcW w:w="1632" w:type="dxa"/>
          </w:tcPr>
          <w:p w:rsidR="00CE3DBD" w:rsidRDefault="00774026">
            <w:pPr>
              <w:pStyle w:val="CellColumn"/>
            </w:pPr>
            <w:r>
              <w:rPr>
                <w:rFonts w:cs="Times New Roman"/>
              </w:rPr>
              <w:t>2.256.288</w:t>
            </w:r>
          </w:p>
        </w:tc>
        <w:tc>
          <w:tcPr>
            <w:tcW w:w="1632" w:type="dxa"/>
          </w:tcPr>
          <w:p w:rsidR="00CE3DBD" w:rsidRDefault="00774026">
            <w:pPr>
              <w:pStyle w:val="CellColumn"/>
            </w:pPr>
            <w:r>
              <w:rPr>
                <w:rFonts w:cs="Times New Roman"/>
              </w:rPr>
              <w:t>350.000</w:t>
            </w:r>
          </w:p>
        </w:tc>
        <w:tc>
          <w:tcPr>
            <w:tcW w:w="1632" w:type="dxa"/>
          </w:tcPr>
          <w:p w:rsidR="00CE3DBD" w:rsidRDefault="00774026">
            <w:pPr>
              <w:pStyle w:val="CellColumn"/>
            </w:pPr>
            <w:r>
              <w:rPr>
                <w:rFonts w:cs="Times New Roman"/>
              </w:rPr>
              <w:t>00</w:t>
            </w:r>
          </w:p>
        </w:tc>
        <w:tc>
          <w:tcPr>
            <w:tcW w:w="1632" w:type="dxa"/>
          </w:tcPr>
          <w:p w:rsidR="00CE3DBD" w:rsidRDefault="00774026">
            <w:pPr>
              <w:pStyle w:val="CellColumn"/>
            </w:pPr>
            <w:r>
              <w:rPr>
                <w:rFonts w:cs="Times New Roman"/>
              </w:rPr>
              <w:t>00</w:t>
            </w:r>
          </w:p>
        </w:tc>
        <w:tc>
          <w:tcPr>
            <w:tcW w:w="510" w:type="dxa"/>
          </w:tcPr>
          <w:p w:rsidR="00CE3DBD" w:rsidRDefault="00774026">
            <w:pPr>
              <w:pStyle w:val="CellColumn"/>
            </w:pPr>
            <w:r>
              <w:rPr>
                <w:rFonts w:cs="Times New Roman"/>
              </w:rPr>
              <w:t>15,5</w:t>
            </w:r>
          </w:p>
        </w:tc>
      </w:tr>
    </w:tbl>
    <w:p w:rsidR="00CE3DBD" w:rsidRDefault="00CE3DBD">
      <w:pPr>
        <w:jc w:val="left"/>
      </w:pPr>
    </w:p>
    <w:p w:rsidR="00CE3DBD" w:rsidRDefault="00774026">
      <w:r>
        <w:t>Sredstva su planirana za realizacije projekta rekonstrukcije zgrade i opremanja stacionara za palijativnu skrb Doma zdravlja Zadarske županije.</w:t>
      </w:r>
    </w:p>
    <w:p w:rsidR="00CE3DBD" w:rsidRDefault="00774026">
      <w:pPr>
        <w:pStyle w:val="Naslov8"/>
        <w:jc w:val="left"/>
      </w:pPr>
      <w:r>
        <w:lastRenderedPageBreak/>
        <w:t>Pokazatelji rezultata</w:t>
      </w:r>
    </w:p>
    <w:tbl>
      <w:tblPr>
        <w:tblStyle w:val="StilTablice"/>
        <w:tblW w:w="10206" w:type="dxa"/>
        <w:jc w:val="center"/>
        <w:tblLook w:val="04A0" w:firstRow="1" w:lastRow="0" w:firstColumn="1" w:lastColumn="0" w:noHBand="0" w:noVBand="1"/>
      </w:tblPr>
      <w:tblGrid>
        <w:gridCol w:w="1796"/>
        <w:gridCol w:w="1894"/>
        <w:gridCol w:w="1722"/>
        <w:gridCol w:w="917"/>
        <w:gridCol w:w="1126"/>
        <w:gridCol w:w="917"/>
        <w:gridCol w:w="917"/>
        <w:gridCol w:w="917"/>
      </w:tblGrid>
      <w:tr w:rsidR="00CE3DBD">
        <w:trPr>
          <w:jc w:val="center"/>
        </w:trPr>
        <w:tc>
          <w:tcPr>
            <w:tcW w:w="2245" w:type="dxa"/>
            <w:shd w:val="clear" w:color="auto" w:fill="B5C0D8"/>
          </w:tcPr>
          <w:p w:rsidR="00CE3DBD" w:rsidRDefault="00774026">
            <w:r>
              <w:t>Pokazatelj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t>Udio isplaćenih u ukupno planiranim sredstvima</w:t>
            </w:r>
          </w:p>
        </w:tc>
        <w:tc>
          <w:tcPr>
            <w:tcW w:w="2245" w:type="dxa"/>
          </w:tcPr>
          <w:p w:rsidR="00CE3DBD" w:rsidRDefault="00774026">
            <w:pPr>
              <w:pStyle w:val="CellColumn"/>
            </w:pPr>
            <w:r>
              <w:rPr>
                <w:rFonts w:cs="Times New Roman"/>
              </w:rPr>
              <w:t>Provedba projekta rekonstrukcije zgrade i opremanja stacionara za palijativnu skrb Doma zdravlja Zadarske županije</w:t>
            </w:r>
          </w:p>
        </w:tc>
        <w:tc>
          <w:tcPr>
            <w:tcW w:w="918" w:type="dxa"/>
          </w:tcPr>
          <w:p w:rsidR="00CE3DBD" w:rsidRDefault="00774026">
            <w:pPr>
              <w:pStyle w:val="CellColumn"/>
            </w:pPr>
            <w:r>
              <w:rPr>
                <w:rFonts w:cs="Times New Roman"/>
              </w:rPr>
              <w:t>%</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Ministarstvo zdravstva</w:t>
            </w:r>
          </w:p>
        </w:tc>
        <w:tc>
          <w:tcPr>
            <w:tcW w:w="918" w:type="dxa"/>
          </w:tcPr>
          <w:p w:rsidR="00CE3DBD" w:rsidRDefault="00774026">
            <w:pPr>
              <w:pStyle w:val="CellColumn"/>
            </w:pPr>
            <w:r>
              <w:rPr>
                <w:rFonts w:cs="Times New Roman"/>
              </w:rPr>
              <w:t>100</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0</w:t>
            </w:r>
          </w:p>
        </w:tc>
      </w:tr>
    </w:tbl>
    <w:p w:rsidR="00CE3DBD" w:rsidRDefault="00CE3DBD">
      <w:pPr>
        <w:jc w:val="left"/>
      </w:pPr>
    </w:p>
    <w:p w:rsidR="00CE3DBD" w:rsidRDefault="00774026">
      <w:pPr>
        <w:pStyle w:val="Naslov4"/>
      </w:pPr>
      <w:r>
        <w:t>K796010 NEUROPSIHIJATRIJSKA BOLNICA POPOVAČA</w:t>
      </w:r>
    </w:p>
    <w:p w:rsidR="00CE3DBD" w:rsidRDefault="00774026">
      <w:pPr>
        <w:pStyle w:val="Naslov8"/>
        <w:jc w:val="left"/>
      </w:pPr>
      <w:r>
        <w:t>Zakonske i druge pravne osnove</w:t>
      </w:r>
    </w:p>
    <w:p w:rsidR="00CE3DBD" w:rsidRDefault="00774026">
      <w:pPr>
        <w:pStyle w:val="Normal5"/>
      </w:pPr>
      <w:r>
        <w:t xml:space="preserve">Odluka Vlade Republike Hrvatske o prihvaćanju Prijedloga sporazuma o financiranju adaptacije i opremanja stacionarnih objekata Neuropsihijatrijske bolnice Dr. Ivan Barbot Popovača, radi obavljanja djelatnosti dječje i adolescentne psihijatrije na lokaciji </w:t>
      </w:r>
      <w:r>
        <w:t>Ravnik</w:t>
      </w:r>
    </w:p>
    <w:tbl>
      <w:tblPr>
        <w:tblStyle w:val="StilTablice"/>
        <w:tblW w:w="10206" w:type="dxa"/>
        <w:jc w:val="center"/>
        <w:tblLook w:val="04A0" w:firstRow="1" w:lastRow="0" w:firstColumn="1" w:lastColumn="0" w:noHBand="0" w:noVBand="1"/>
      </w:tblPr>
      <w:tblGrid>
        <w:gridCol w:w="2326"/>
        <w:gridCol w:w="1422"/>
        <w:gridCol w:w="1423"/>
        <w:gridCol w:w="1423"/>
        <w:gridCol w:w="1321"/>
        <w:gridCol w:w="1321"/>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K796010-NEUROPSIHIJATRIJSKA BOLNICA POPOVAČA</w:t>
            </w:r>
          </w:p>
        </w:tc>
        <w:tc>
          <w:tcPr>
            <w:tcW w:w="1632" w:type="dxa"/>
          </w:tcPr>
          <w:p w:rsidR="00CE3DBD" w:rsidRDefault="00774026">
            <w:pPr>
              <w:pStyle w:val="CellColumn"/>
            </w:pPr>
            <w:r>
              <w:rPr>
                <w:rFonts w:cs="Times New Roman"/>
              </w:rPr>
              <w:t>1.592.674</w:t>
            </w:r>
          </w:p>
        </w:tc>
        <w:tc>
          <w:tcPr>
            <w:tcW w:w="1632" w:type="dxa"/>
          </w:tcPr>
          <w:p w:rsidR="00CE3DBD" w:rsidRDefault="00774026">
            <w:pPr>
              <w:pStyle w:val="CellColumn"/>
            </w:pPr>
            <w:r>
              <w:rPr>
                <w:rFonts w:cs="Times New Roman"/>
              </w:rPr>
              <w:t>4.000.000</w:t>
            </w:r>
          </w:p>
        </w:tc>
        <w:tc>
          <w:tcPr>
            <w:tcW w:w="1632" w:type="dxa"/>
          </w:tcPr>
          <w:p w:rsidR="00CE3DBD" w:rsidRDefault="00774026">
            <w:pPr>
              <w:pStyle w:val="CellColumn"/>
            </w:pPr>
            <w:r>
              <w:rPr>
                <w:rFonts w:cs="Times New Roman"/>
              </w:rPr>
              <w:t>2.000.000</w:t>
            </w:r>
          </w:p>
        </w:tc>
        <w:tc>
          <w:tcPr>
            <w:tcW w:w="1632" w:type="dxa"/>
          </w:tcPr>
          <w:p w:rsidR="00CE3DBD" w:rsidRDefault="00774026">
            <w:pPr>
              <w:pStyle w:val="CellColumn"/>
            </w:pPr>
            <w:r>
              <w:rPr>
                <w:rFonts w:cs="Times New Roman"/>
              </w:rPr>
              <w:t>00</w:t>
            </w:r>
          </w:p>
        </w:tc>
        <w:tc>
          <w:tcPr>
            <w:tcW w:w="1632" w:type="dxa"/>
          </w:tcPr>
          <w:p w:rsidR="00CE3DBD" w:rsidRDefault="00774026">
            <w:pPr>
              <w:pStyle w:val="CellColumn"/>
            </w:pPr>
            <w:r>
              <w:rPr>
                <w:rFonts w:cs="Times New Roman"/>
              </w:rPr>
              <w:t>00</w:t>
            </w:r>
          </w:p>
        </w:tc>
        <w:tc>
          <w:tcPr>
            <w:tcW w:w="510" w:type="dxa"/>
          </w:tcPr>
          <w:p w:rsidR="00CE3DBD" w:rsidRDefault="00774026">
            <w:pPr>
              <w:pStyle w:val="CellColumn"/>
            </w:pPr>
            <w:r>
              <w:rPr>
                <w:rFonts w:cs="Times New Roman"/>
              </w:rPr>
              <w:t>50,0</w:t>
            </w:r>
          </w:p>
        </w:tc>
      </w:tr>
    </w:tbl>
    <w:p w:rsidR="00CE3DBD" w:rsidRDefault="00CE3DBD">
      <w:pPr>
        <w:jc w:val="left"/>
      </w:pPr>
    </w:p>
    <w:p w:rsidR="00CE3DBD" w:rsidRDefault="00774026">
      <w:r>
        <w:t>Uvažavajući rastuće potrebe za bolničkim liječenjem među djecom kao najvulnerabilnijom skupinom u društvu, te dodatne slobodne bolničke kapacitete kojima raspolaže jedna od najvećih psihijatrijskih ustanova u Republici Hrvatskoj, Neuropsihijatrijskoj bolni</w:t>
      </w:r>
      <w:r>
        <w:t>ci „dr. Ivan Barbot“ u Popovači osigurana su sredstva za potrebu uspostave dječje i adolescentne psihijatrije i forenzičke dječje i adolescentne psihijatrije u navedenoj ustanovi, na nacionalnom nivou. Na navedenoj aktivnosti planirana su sredstva za adapt</w:t>
      </w:r>
      <w:r>
        <w:t>aciju i opremanje stacionarnih kapaciteta u Neuropsihijatrijskoj bolnici „Dr. Ivan Barbot“ Popovača, na izdvojenoj lokaciji Ravnik.</w:t>
      </w:r>
    </w:p>
    <w:p w:rsidR="00CE3DBD" w:rsidRDefault="00774026">
      <w:pPr>
        <w:pStyle w:val="Naslov8"/>
        <w:jc w:val="left"/>
      </w:pPr>
      <w:r>
        <w:t>Pokazatelji rezultata</w:t>
      </w:r>
    </w:p>
    <w:tbl>
      <w:tblPr>
        <w:tblStyle w:val="StilTablice"/>
        <w:tblW w:w="10206" w:type="dxa"/>
        <w:jc w:val="center"/>
        <w:tblLook w:val="04A0" w:firstRow="1" w:lastRow="0" w:firstColumn="1" w:lastColumn="0" w:noHBand="0" w:noVBand="1"/>
      </w:tblPr>
      <w:tblGrid>
        <w:gridCol w:w="1782"/>
        <w:gridCol w:w="1847"/>
        <w:gridCol w:w="1783"/>
        <w:gridCol w:w="917"/>
        <w:gridCol w:w="1126"/>
        <w:gridCol w:w="917"/>
        <w:gridCol w:w="917"/>
        <w:gridCol w:w="917"/>
      </w:tblGrid>
      <w:tr w:rsidR="00CE3DBD">
        <w:trPr>
          <w:jc w:val="center"/>
        </w:trPr>
        <w:tc>
          <w:tcPr>
            <w:tcW w:w="2245" w:type="dxa"/>
            <w:shd w:val="clear" w:color="auto" w:fill="B5C0D8"/>
          </w:tcPr>
          <w:p w:rsidR="00CE3DBD" w:rsidRDefault="00774026">
            <w:r>
              <w:t>Pokazatelj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t>Uspostava dječje forenzičke  psihijatrije</w:t>
            </w:r>
          </w:p>
        </w:tc>
        <w:tc>
          <w:tcPr>
            <w:tcW w:w="2245" w:type="dxa"/>
          </w:tcPr>
          <w:p w:rsidR="00CE3DBD" w:rsidRDefault="00774026">
            <w:pPr>
              <w:pStyle w:val="CellColumn"/>
            </w:pPr>
            <w:r>
              <w:rPr>
                <w:rFonts w:cs="Times New Roman"/>
              </w:rPr>
              <w:t>Uspostave dječje i adolescentne psihijatrije i forenzičke dječje i adolescentne psihijatrije u navedenoj ustanovi, na nacionalnom nivou</w:t>
            </w:r>
          </w:p>
        </w:tc>
        <w:tc>
          <w:tcPr>
            <w:tcW w:w="918" w:type="dxa"/>
          </w:tcPr>
          <w:p w:rsidR="00CE3DBD" w:rsidRDefault="00774026">
            <w:pPr>
              <w:pStyle w:val="CellColumn"/>
            </w:pPr>
            <w:r>
              <w:rPr>
                <w:rFonts w:cs="Times New Roman"/>
              </w:rPr>
              <w:t>Bolnička ustanova za djelatnost psihijatrije</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Ministarstvo zdravstva</w:t>
            </w:r>
          </w:p>
        </w:tc>
        <w:tc>
          <w:tcPr>
            <w:tcW w:w="918" w:type="dxa"/>
          </w:tcPr>
          <w:p w:rsidR="00CE3DBD" w:rsidRDefault="00774026">
            <w:pPr>
              <w:pStyle w:val="CellColumn"/>
            </w:pPr>
            <w:r>
              <w:rPr>
                <w:rFonts w:cs="Times New Roman"/>
              </w:rPr>
              <w:t>1</w:t>
            </w:r>
          </w:p>
        </w:tc>
        <w:tc>
          <w:tcPr>
            <w:tcW w:w="918" w:type="dxa"/>
          </w:tcPr>
          <w:p w:rsidR="00CE3DBD" w:rsidRDefault="00CE3DBD">
            <w:pPr>
              <w:jc w:val="left"/>
            </w:pPr>
          </w:p>
        </w:tc>
        <w:tc>
          <w:tcPr>
            <w:tcW w:w="918" w:type="dxa"/>
          </w:tcPr>
          <w:p w:rsidR="00CE3DBD" w:rsidRDefault="00CE3DBD">
            <w:pPr>
              <w:jc w:val="left"/>
            </w:pPr>
          </w:p>
        </w:tc>
      </w:tr>
    </w:tbl>
    <w:p w:rsidR="00CE3DBD" w:rsidRDefault="00CE3DBD">
      <w:pPr>
        <w:jc w:val="left"/>
      </w:pPr>
    </w:p>
    <w:p w:rsidR="00CE3DBD" w:rsidRDefault="00774026">
      <w:pPr>
        <w:pStyle w:val="Naslov4"/>
      </w:pPr>
      <w:r>
        <w:t>K796011 PROVEDBA HITNE HELIKOPTERSKE MEDICINSKE SLUŽBE</w:t>
      </w:r>
    </w:p>
    <w:p w:rsidR="00CE3DBD" w:rsidRDefault="00774026">
      <w:pPr>
        <w:pStyle w:val="Naslov8"/>
        <w:jc w:val="left"/>
      </w:pPr>
      <w:r>
        <w:t>Zakonske i druge pravne osnove</w:t>
      </w:r>
    </w:p>
    <w:p w:rsidR="00CE3DBD" w:rsidRDefault="00774026">
      <w:pPr>
        <w:pStyle w:val="Normal5"/>
      </w:pPr>
      <w:r>
        <w:t>Zakon o zdravstvenoj zaštiti</w:t>
      </w:r>
    </w:p>
    <w:tbl>
      <w:tblPr>
        <w:tblStyle w:val="StilTablice"/>
        <w:tblW w:w="10206" w:type="dxa"/>
        <w:jc w:val="center"/>
        <w:tblLook w:val="04A0" w:firstRow="1" w:lastRow="0" w:firstColumn="1" w:lastColumn="0" w:noHBand="0" w:noVBand="1"/>
      </w:tblPr>
      <w:tblGrid>
        <w:gridCol w:w="1727"/>
        <w:gridCol w:w="1480"/>
        <w:gridCol w:w="1493"/>
        <w:gridCol w:w="1512"/>
        <w:gridCol w:w="1512"/>
        <w:gridCol w:w="1512"/>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lastRenderedPageBreak/>
              <w:t>K796011-PROVEDBA HITNE HELIKOPTERSKE MEDICINSKE SLUŽBE</w:t>
            </w:r>
          </w:p>
        </w:tc>
        <w:tc>
          <w:tcPr>
            <w:tcW w:w="1632" w:type="dxa"/>
          </w:tcPr>
          <w:p w:rsidR="00CE3DBD" w:rsidRDefault="00774026">
            <w:pPr>
              <w:pStyle w:val="CellColumn"/>
            </w:pPr>
            <w:r>
              <w:rPr>
                <w:rFonts w:cs="Times New Roman"/>
              </w:rPr>
              <w:t>232.425</w:t>
            </w:r>
          </w:p>
        </w:tc>
        <w:tc>
          <w:tcPr>
            <w:tcW w:w="1632" w:type="dxa"/>
          </w:tcPr>
          <w:p w:rsidR="00CE3DBD" w:rsidRDefault="00774026">
            <w:pPr>
              <w:pStyle w:val="CellColumn"/>
            </w:pPr>
            <w:r>
              <w:rPr>
                <w:rFonts w:cs="Times New Roman"/>
              </w:rPr>
              <w:t>8.925.474</w:t>
            </w:r>
          </w:p>
        </w:tc>
        <w:tc>
          <w:tcPr>
            <w:tcW w:w="1632" w:type="dxa"/>
          </w:tcPr>
          <w:p w:rsidR="00CE3DBD" w:rsidRDefault="00774026">
            <w:pPr>
              <w:pStyle w:val="CellColumn"/>
            </w:pPr>
            <w:r>
              <w:rPr>
                <w:rFonts w:cs="Times New Roman"/>
              </w:rPr>
              <w:t>14.825.830</w:t>
            </w:r>
          </w:p>
        </w:tc>
        <w:tc>
          <w:tcPr>
            <w:tcW w:w="1632" w:type="dxa"/>
          </w:tcPr>
          <w:p w:rsidR="00CE3DBD" w:rsidRDefault="00774026">
            <w:pPr>
              <w:pStyle w:val="CellColumn"/>
            </w:pPr>
            <w:r>
              <w:rPr>
                <w:rFonts w:cs="Times New Roman"/>
              </w:rPr>
              <w:t>10.524.501</w:t>
            </w:r>
          </w:p>
        </w:tc>
        <w:tc>
          <w:tcPr>
            <w:tcW w:w="1632" w:type="dxa"/>
          </w:tcPr>
          <w:p w:rsidR="00CE3DBD" w:rsidRDefault="00774026">
            <w:pPr>
              <w:pStyle w:val="CellColumn"/>
            </w:pPr>
            <w:r>
              <w:rPr>
                <w:rFonts w:cs="Times New Roman"/>
              </w:rPr>
              <w:t>10.524.501</w:t>
            </w:r>
          </w:p>
        </w:tc>
        <w:tc>
          <w:tcPr>
            <w:tcW w:w="510" w:type="dxa"/>
          </w:tcPr>
          <w:p w:rsidR="00CE3DBD" w:rsidRDefault="00774026">
            <w:pPr>
              <w:pStyle w:val="CellColumn"/>
            </w:pPr>
            <w:r>
              <w:rPr>
                <w:rFonts w:cs="Times New Roman"/>
              </w:rPr>
              <w:t>166,1</w:t>
            </w:r>
          </w:p>
        </w:tc>
      </w:tr>
    </w:tbl>
    <w:p w:rsidR="00CE3DBD" w:rsidRDefault="00CE3DBD">
      <w:pPr>
        <w:jc w:val="left"/>
      </w:pPr>
    </w:p>
    <w:p w:rsidR="00CE3DBD" w:rsidRDefault="00774026">
      <w:r>
        <w:t xml:space="preserve">Ostvarivanje preduvjeta za uspostavu hitne helikopterske medicinske službe (HHMS) </w:t>
      </w:r>
    </w:p>
    <w:p w:rsidR="00CE3DBD" w:rsidRDefault="00774026">
      <w:r>
        <w:t>Ovim Pozivom omogućuje se financiranje dijela višegodišnje operacije. Sredstvima PKK (EFRR) financira se okvirno 18 (osamnaest) mjeseci usluge HHMS od ukupno sedam (7) godin</w:t>
      </w:r>
      <w:r>
        <w:t>a, odnosno projektne aktivnosti do iskorištenja raspoloživih ukupnih bespovratnih sredstava.</w:t>
      </w:r>
    </w:p>
    <w:p w:rsidR="00CE3DBD" w:rsidRDefault="00774026">
      <w:pPr>
        <w:pStyle w:val="Naslov4"/>
      </w:pPr>
      <w:r>
        <w:t>K803011 IZGRADNJA NACIONALNE DJEČJE BOLNICE U ZAGREBU</w:t>
      </w:r>
    </w:p>
    <w:p w:rsidR="00CE3DBD" w:rsidRDefault="00774026">
      <w:pPr>
        <w:pStyle w:val="Naslov8"/>
        <w:jc w:val="left"/>
      </w:pPr>
      <w:r>
        <w:t>Zakonske i druge pravne osnove</w:t>
      </w:r>
    </w:p>
    <w:p w:rsidR="00CE3DBD" w:rsidRDefault="00774026">
      <w:pPr>
        <w:pStyle w:val="Normal5"/>
      </w:pPr>
      <w:r>
        <w:t>Zakon o zdravstvenoj zaštiti, Zakon o obveznom zdravstvenom osiguranju</w:t>
      </w:r>
    </w:p>
    <w:tbl>
      <w:tblPr>
        <w:tblStyle w:val="StilTablice"/>
        <w:tblW w:w="10206" w:type="dxa"/>
        <w:jc w:val="center"/>
        <w:tblLook w:val="04A0" w:firstRow="1" w:lastRow="0" w:firstColumn="1" w:lastColumn="0" w:noHBand="0" w:noVBand="1"/>
      </w:tblPr>
      <w:tblGrid>
        <w:gridCol w:w="1518"/>
        <w:gridCol w:w="1532"/>
        <w:gridCol w:w="1540"/>
        <w:gridCol w:w="1540"/>
        <w:gridCol w:w="1553"/>
        <w:gridCol w:w="1553"/>
        <w:gridCol w:w="970"/>
      </w:tblGrid>
      <w:tr w:rsidR="00CE3DBD">
        <w:trPr>
          <w:jc w:val="center"/>
        </w:trPr>
        <w:tc>
          <w:tcPr>
            <w:tcW w:w="1530" w:type="dxa"/>
            <w:shd w:val="clear" w:color="auto" w:fill="B5C0D8"/>
          </w:tcPr>
          <w:p w:rsidR="00CE3DBD" w:rsidRDefault="00774026">
            <w:pPr>
              <w:pStyle w:val="CellHeader"/>
            </w:pPr>
            <w:r>
              <w:rPr>
                <w:rFonts w:cs="Times New Roman"/>
              </w:rPr>
              <w:t>Naziv a</w:t>
            </w:r>
            <w:r>
              <w:rPr>
                <w:rFonts w:cs="Times New Roman"/>
              </w:rPr>
              <w:t>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K803011-IZGRADNJA NACIONALNE DJEČJE BOLNICE U ZAGREBU</w:t>
            </w:r>
          </w:p>
        </w:tc>
        <w:tc>
          <w:tcPr>
            <w:tcW w:w="1632" w:type="dxa"/>
          </w:tcPr>
          <w:p w:rsidR="00CE3DBD" w:rsidRDefault="00774026">
            <w:pPr>
              <w:pStyle w:val="CellColumn"/>
            </w:pPr>
            <w:r>
              <w:rPr>
                <w:rFonts w:cs="Times New Roman"/>
              </w:rPr>
              <w:t>00</w:t>
            </w:r>
          </w:p>
        </w:tc>
        <w:tc>
          <w:tcPr>
            <w:tcW w:w="1632" w:type="dxa"/>
          </w:tcPr>
          <w:p w:rsidR="00CE3DBD" w:rsidRDefault="00774026">
            <w:pPr>
              <w:pStyle w:val="CellColumn"/>
            </w:pPr>
            <w:r>
              <w:rPr>
                <w:rFonts w:cs="Times New Roman"/>
              </w:rPr>
              <w:t>1.400.000</w:t>
            </w:r>
          </w:p>
        </w:tc>
        <w:tc>
          <w:tcPr>
            <w:tcW w:w="1632" w:type="dxa"/>
          </w:tcPr>
          <w:p w:rsidR="00CE3DBD" w:rsidRDefault="00774026">
            <w:pPr>
              <w:pStyle w:val="CellColumn"/>
            </w:pPr>
            <w:r>
              <w:rPr>
                <w:rFonts w:cs="Times New Roman"/>
              </w:rPr>
              <w:t>6.383.790</w:t>
            </w:r>
          </w:p>
        </w:tc>
        <w:tc>
          <w:tcPr>
            <w:tcW w:w="1632" w:type="dxa"/>
          </w:tcPr>
          <w:p w:rsidR="00CE3DBD" w:rsidRDefault="00774026">
            <w:pPr>
              <w:pStyle w:val="CellColumn"/>
            </w:pPr>
            <w:r>
              <w:rPr>
                <w:rFonts w:cs="Times New Roman"/>
              </w:rPr>
              <w:t>36.815.106</w:t>
            </w:r>
          </w:p>
        </w:tc>
        <w:tc>
          <w:tcPr>
            <w:tcW w:w="1632" w:type="dxa"/>
          </w:tcPr>
          <w:p w:rsidR="00CE3DBD" w:rsidRDefault="00774026">
            <w:pPr>
              <w:pStyle w:val="CellColumn"/>
            </w:pPr>
            <w:r>
              <w:rPr>
                <w:rFonts w:cs="Times New Roman"/>
              </w:rPr>
              <w:t>64.028.144</w:t>
            </w:r>
          </w:p>
        </w:tc>
        <w:tc>
          <w:tcPr>
            <w:tcW w:w="510" w:type="dxa"/>
          </w:tcPr>
          <w:p w:rsidR="00CE3DBD" w:rsidRDefault="00774026">
            <w:pPr>
              <w:pStyle w:val="CellColumn"/>
            </w:pPr>
            <w:r>
              <w:rPr>
                <w:rFonts w:cs="Times New Roman"/>
              </w:rPr>
              <w:t>456,0</w:t>
            </w:r>
          </w:p>
        </w:tc>
      </w:tr>
    </w:tbl>
    <w:p w:rsidR="00CE3DBD" w:rsidRDefault="00CE3DBD">
      <w:pPr>
        <w:jc w:val="left"/>
      </w:pPr>
    </w:p>
    <w:p w:rsidR="00CE3DBD" w:rsidRDefault="00774026">
      <w:r>
        <w:t>Projekt Nacionalne dječje bolnice u Blatu predstavlja dugoočekivani zdravstveni kompleks koji će se graditi na zapadnom dijelu Zagreba, na lokaciji Blato. Ova moderna bolnica bit će specijalizirana za dječju medicinsku skrb, pružajući visokokvalitetne zdra</w:t>
      </w:r>
      <w:r>
        <w:t>vstvene usluge djeci iz cijele Hrvatske, kao i iz regije. Osim medicinskog dijela, bolnica će imati suvremene tehničke i znanstveno-istraživačke kapacitete, omogućujući medicinsku edukaciju i istraživanje. Projekt se temelji na najnovijim medicinskim stand</w:t>
      </w:r>
      <w:r>
        <w:t>ardima i tehnologijama, a cilj je stvaranje bolničkog sustava koji će biti centar izvrsnosti za dječju medicinu u jugoistočnoj Europi. Sredstva su planirana sukladno pokrenutim postupcima javne nabave za projektiranje i gradnju te očekivanoj dinamici prove</w:t>
      </w:r>
      <w:r>
        <w:t>dbe projekta.</w:t>
      </w:r>
    </w:p>
    <w:p w:rsidR="00CE3DBD" w:rsidRDefault="00774026">
      <w:pPr>
        <w:pStyle w:val="Naslov4"/>
      </w:pPr>
      <w:r>
        <w:t>K808010 PROGRAM KONKURENTNOST I KOHEZIJA 2021.-2027.</w:t>
      </w:r>
    </w:p>
    <w:p w:rsidR="00CE3DBD" w:rsidRDefault="00774026">
      <w:pPr>
        <w:pStyle w:val="Naslov8"/>
        <w:jc w:val="left"/>
      </w:pPr>
      <w:r>
        <w:t>Zakonske i druge pravne osnove</w:t>
      </w:r>
    </w:p>
    <w:p w:rsidR="00CE3DBD" w:rsidRDefault="00774026">
      <w:pPr>
        <w:pStyle w:val="Normal5"/>
      </w:pPr>
      <w:r>
        <w:t>Uredba (eu) 2021/1060 europskog parlamenta i vijeća od 24. lipnja 2021.o utvrđivanju zajedničkih odredaba o Europskom fondu za regionalni razvoj, Europskom socijalnom fondu plus, Kohezijskom fondu, Fondu za pravednu tranziciju i Europskom fondu za pomorstv</w:t>
      </w:r>
      <w:r>
        <w:t>o, ribarstvo i akvakulturu te financijskih pravila za njih i za Fond za azil, migracije i integraciju, Fond za unutarnju sigurnost i Instrument za financijsku potporu u području upravljanja granicama i vizne politike</w:t>
      </w:r>
    </w:p>
    <w:tbl>
      <w:tblPr>
        <w:tblStyle w:val="StilTablice"/>
        <w:tblW w:w="10206" w:type="dxa"/>
        <w:jc w:val="center"/>
        <w:tblLook w:val="04A0" w:firstRow="1" w:lastRow="0" w:firstColumn="1" w:lastColumn="0" w:noHBand="0" w:noVBand="1"/>
      </w:tblPr>
      <w:tblGrid>
        <w:gridCol w:w="1882"/>
        <w:gridCol w:w="1466"/>
        <w:gridCol w:w="1406"/>
        <w:gridCol w:w="1480"/>
        <w:gridCol w:w="1501"/>
        <w:gridCol w:w="1501"/>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K808010-PROGRAM KONKURENTNOST I KOHEZIJA 2021.-2027.</w:t>
            </w:r>
          </w:p>
        </w:tc>
        <w:tc>
          <w:tcPr>
            <w:tcW w:w="1632" w:type="dxa"/>
          </w:tcPr>
          <w:p w:rsidR="00CE3DBD" w:rsidRDefault="00774026">
            <w:pPr>
              <w:pStyle w:val="CellColumn"/>
            </w:pPr>
            <w:r>
              <w:rPr>
                <w:rFonts w:cs="Times New Roman"/>
              </w:rPr>
              <w:t>00</w:t>
            </w:r>
          </w:p>
        </w:tc>
        <w:tc>
          <w:tcPr>
            <w:tcW w:w="1632" w:type="dxa"/>
          </w:tcPr>
          <w:p w:rsidR="00CE3DBD" w:rsidRDefault="00774026">
            <w:pPr>
              <w:pStyle w:val="CellColumn"/>
            </w:pPr>
            <w:r>
              <w:rPr>
                <w:rFonts w:cs="Times New Roman"/>
              </w:rPr>
              <w:t>00</w:t>
            </w:r>
          </w:p>
        </w:tc>
        <w:tc>
          <w:tcPr>
            <w:tcW w:w="1632" w:type="dxa"/>
          </w:tcPr>
          <w:p w:rsidR="00CE3DBD" w:rsidRDefault="00774026">
            <w:pPr>
              <w:pStyle w:val="CellColumn"/>
            </w:pPr>
            <w:r>
              <w:rPr>
                <w:rFonts w:cs="Times New Roman"/>
              </w:rPr>
              <w:t>1.000.000</w:t>
            </w:r>
          </w:p>
        </w:tc>
        <w:tc>
          <w:tcPr>
            <w:tcW w:w="1632" w:type="dxa"/>
          </w:tcPr>
          <w:p w:rsidR="00CE3DBD" w:rsidRDefault="00774026">
            <w:pPr>
              <w:pStyle w:val="CellColumn"/>
            </w:pPr>
            <w:r>
              <w:rPr>
                <w:rFonts w:cs="Times New Roman"/>
              </w:rPr>
              <w:t>16.411.765</w:t>
            </w:r>
          </w:p>
        </w:tc>
        <w:tc>
          <w:tcPr>
            <w:tcW w:w="1632" w:type="dxa"/>
          </w:tcPr>
          <w:p w:rsidR="00CE3DBD" w:rsidRDefault="00774026">
            <w:pPr>
              <w:pStyle w:val="CellColumn"/>
            </w:pPr>
            <w:r>
              <w:rPr>
                <w:rFonts w:cs="Times New Roman"/>
              </w:rPr>
              <w:t>16.411.765</w:t>
            </w:r>
          </w:p>
        </w:tc>
        <w:tc>
          <w:tcPr>
            <w:tcW w:w="510" w:type="dxa"/>
          </w:tcPr>
          <w:p w:rsidR="00CE3DBD" w:rsidRDefault="00774026">
            <w:pPr>
              <w:pStyle w:val="CellColumn"/>
            </w:pPr>
            <w:r>
              <w:rPr>
                <w:rFonts w:cs="Times New Roman"/>
              </w:rPr>
              <w:t>0,0</w:t>
            </w:r>
          </w:p>
        </w:tc>
      </w:tr>
    </w:tbl>
    <w:p w:rsidR="00CE3DBD" w:rsidRDefault="00CE3DBD">
      <w:pPr>
        <w:jc w:val="left"/>
      </w:pPr>
    </w:p>
    <w:p w:rsidR="00CE3DBD" w:rsidRDefault="00774026">
      <w:r>
        <w:t xml:space="preserve">U svrhu poboljšanja dostupnosti i kvalitete zdravstvene zaštite, a u okviru Programa Konkurentnost i kohezija 2021.-2027. planiraju se sredstva za provođenje projekata kako slijedi:  </w:t>
      </w:r>
    </w:p>
    <w:p w:rsidR="00CE3DBD" w:rsidRDefault="00774026">
      <w:r>
        <w:t xml:space="preserve">Poziv: Ulaganje u kapacitete za pružanje PZZ-a i SKZZ-a </w:t>
      </w:r>
    </w:p>
    <w:p w:rsidR="00CE3DBD" w:rsidRDefault="00774026">
      <w:r>
        <w:lastRenderedPageBreak/>
        <w:t>Pozivom se plan</w:t>
      </w:r>
      <w:r>
        <w:t>ira osigurati jednaki pristup zdravstvenoj skrbi i poticanje otpornosti zdravstvenih sustava, uključujući primarnu skrb te promicanje prijelaza s institucionalne skrbi na skrb unutar obitelji i zajednice. Projektima će se ulagati u regionalne mreže zdravst</w:t>
      </w:r>
      <w:r>
        <w:t>vene zaštite, ulaganje u SKZZ pri domovima dravlja na području Republike Hrvatske te ulaganje u ustanove primarne zdravstvene zaštite na lokalnoj razini (nabava medicinsko-tehničke opreme, izgradnja novih ili rekonstrukciju postojećih ustanova) odnosno u p</w:t>
      </w:r>
      <w:r>
        <w:t>oboljšanje kvalitete i dostupnost iste</w:t>
      </w:r>
    </w:p>
    <w:p w:rsidR="00CE3DBD" w:rsidRDefault="00774026">
      <w:pPr>
        <w:pStyle w:val="Naslov4"/>
      </w:pPr>
      <w:r>
        <w:t>K880004 ZAJAM SVJETSKE BANKE- PROJEKT OBNOVE NAKON POTRESA I JAČANJA PRIPRAVNOSTI JAVNOG ZDRAVSTVA</w:t>
      </w:r>
    </w:p>
    <w:p w:rsidR="00CE3DBD" w:rsidRDefault="00774026">
      <w:pPr>
        <w:pStyle w:val="Naslov8"/>
        <w:jc w:val="left"/>
      </w:pPr>
      <w:r>
        <w:t>Zakonske i druge pravne osnove</w:t>
      </w:r>
    </w:p>
    <w:p w:rsidR="00CE3DBD" w:rsidRDefault="00774026">
      <w:pPr>
        <w:pStyle w:val="Normal5"/>
      </w:pPr>
      <w:r>
        <w:t>Ugovoru o zajmu potpisanog između Republike Hrvatske i Međunarodne banke za obnovu i ra</w:t>
      </w:r>
      <w:r>
        <w:t>zvoj. Zakon o potvrđivanju zajma usvojen je u Hrvatskom Saboru dana 31.7.2020.g.</w:t>
      </w:r>
    </w:p>
    <w:tbl>
      <w:tblPr>
        <w:tblStyle w:val="StilTablice"/>
        <w:tblW w:w="10206" w:type="dxa"/>
        <w:jc w:val="center"/>
        <w:tblLook w:val="04A0" w:firstRow="1" w:lastRow="0" w:firstColumn="1" w:lastColumn="0" w:noHBand="0" w:noVBand="1"/>
      </w:tblPr>
      <w:tblGrid>
        <w:gridCol w:w="1549"/>
        <w:gridCol w:w="1540"/>
        <w:gridCol w:w="1547"/>
        <w:gridCol w:w="1547"/>
        <w:gridCol w:w="1547"/>
        <w:gridCol w:w="1506"/>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K880004-ZAJAM SVJETSKE BANKE- PROJEKT OBNOVE NAKON POTRESA I JAČANJA PRIPRAVNOSTI JAVNOG ZDRAVSTVA</w:t>
            </w:r>
          </w:p>
        </w:tc>
        <w:tc>
          <w:tcPr>
            <w:tcW w:w="1632" w:type="dxa"/>
          </w:tcPr>
          <w:p w:rsidR="00CE3DBD" w:rsidRDefault="00774026">
            <w:pPr>
              <w:pStyle w:val="CellColumn"/>
            </w:pPr>
            <w:r>
              <w:rPr>
                <w:rFonts w:cs="Times New Roman"/>
              </w:rPr>
              <w:t>909.239</w:t>
            </w:r>
          </w:p>
        </w:tc>
        <w:tc>
          <w:tcPr>
            <w:tcW w:w="1632" w:type="dxa"/>
          </w:tcPr>
          <w:p w:rsidR="00CE3DBD" w:rsidRDefault="00774026">
            <w:pPr>
              <w:pStyle w:val="CellColumn"/>
            </w:pPr>
            <w:r>
              <w:rPr>
                <w:rFonts w:cs="Times New Roman"/>
              </w:rPr>
              <w:t>1.426.592</w:t>
            </w:r>
          </w:p>
        </w:tc>
        <w:tc>
          <w:tcPr>
            <w:tcW w:w="1632" w:type="dxa"/>
          </w:tcPr>
          <w:p w:rsidR="00CE3DBD" w:rsidRDefault="00774026">
            <w:pPr>
              <w:pStyle w:val="CellColumn"/>
            </w:pPr>
            <w:r>
              <w:rPr>
                <w:rFonts w:cs="Times New Roman"/>
              </w:rPr>
              <w:t>1.240.243</w:t>
            </w:r>
          </w:p>
        </w:tc>
        <w:tc>
          <w:tcPr>
            <w:tcW w:w="1632" w:type="dxa"/>
          </w:tcPr>
          <w:p w:rsidR="00CE3DBD" w:rsidRDefault="00774026">
            <w:pPr>
              <w:pStyle w:val="CellColumn"/>
            </w:pPr>
            <w:r>
              <w:rPr>
                <w:rFonts w:cs="Times New Roman"/>
              </w:rPr>
              <w:t>5.399.000</w:t>
            </w:r>
          </w:p>
        </w:tc>
        <w:tc>
          <w:tcPr>
            <w:tcW w:w="1632" w:type="dxa"/>
          </w:tcPr>
          <w:p w:rsidR="00CE3DBD" w:rsidRDefault="00774026">
            <w:pPr>
              <w:pStyle w:val="CellColumn"/>
            </w:pPr>
            <w:r>
              <w:rPr>
                <w:rFonts w:cs="Times New Roman"/>
              </w:rPr>
              <w:t>00</w:t>
            </w:r>
          </w:p>
        </w:tc>
        <w:tc>
          <w:tcPr>
            <w:tcW w:w="510" w:type="dxa"/>
          </w:tcPr>
          <w:p w:rsidR="00CE3DBD" w:rsidRDefault="00774026">
            <w:pPr>
              <w:pStyle w:val="CellColumn"/>
            </w:pPr>
            <w:r>
              <w:rPr>
                <w:rFonts w:cs="Times New Roman"/>
              </w:rPr>
              <w:t>86,9</w:t>
            </w:r>
          </w:p>
        </w:tc>
      </w:tr>
    </w:tbl>
    <w:p w:rsidR="00CE3DBD" w:rsidRDefault="00CE3DBD">
      <w:pPr>
        <w:jc w:val="left"/>
      </w:pPr>
    </w:p>
    <w:p w:rsidR="00CE3DBD" w:rsidRDefault="00774026">
      <w:r>
        <w:t>Provedbom Ugovora o zajmu omogućit će se podrška Republici Hrvatskoj u obnovi nakon potresa Gradu Zagrebu i o</w:t>
      </w:r>
      <w:r>
        <w:t>kolici, unaprijediti institucionalni kapaciteti za obnovu i jačati nacionalni sustavi za pripravnost javnog zdravstva. Nadzor i pripravnost javnog zdravstva,usmjerit će se na otkrivanje i potvrdu novooboljelih, praćenje kontakata, sposobnosti evidentiranja</w:t>
      </w:r>
      <w:r>
        <w:t xml:space="preserve"> i izvješćivanja te nadzor kako bi se ojačali kapaciteti države za brzi i proaktivni nadzor trenutačnih i budućih epidemija, s naglaskom na Hrvatski zavod za javno zdravstvo. Također, u okviru ove komponente pružit će se potpora zdravstvenom sustavu u plan</w:t>
      </w:r>
      <w:r>
        <w:t>iranju pripravnosti za pružanje optimalne medicinske skrbi, održavanje nužnih usluga u zajednici i minimiziranje rizika za pacijente i zdravstvene djelatnike, djelomično i osposobljavanjem osoblja zdravstvenih ustanova i radnika na prvoj crti o mjerama ubl</w:t>
      </w:r>
      <w:r>
        <w:t>ažavanja rizika te osiguranjem potrošnog materijala i opreme za buduća izvanredna stanja. Sredstva su namijenjena za provedbu sljedećih aktivnosti: (1) jačanje sustava nadzora kapaciteta za rano otkrivanje i potvrdu novooboljelih, nabava laboratorijske opr</w:t>
      </w:r>
      <w:r>
        <w:t>eme, testova, potrošnog materijala; vozila za provođenje dezinfekcije prostora; računalni programi nužni za epidemiološko praćenje. U okviru ove komponente predviđena su i sredstva za sanaciju od potresa Hrvatskog zavoda za javno zdravstvo; (2) nabava vozi</w:t>
      </w:r>
      <w:r>
        <w:t>la za hitnu medicinsku službu s negativnim tlakom za prijevoz infektivnih bolesnika, opremljena medicinskom opremom za hitne medicinske intervencije; izolacijske jedinice za prijevoz visokoinfektivnih bolesnika; osobna zaštitna oprema; telemontoring (3) up</w:t>
      </w:r>
      <w:r>
        <w:t>ravljanje projektom - tehnička pomoć, izobrazba i operativni troškovi jedinice za provedbu projekta unutar Ministarstva.</w:t>
      </w:r>
    </w:p>
    <w:p w:rsidR="00CE3DBD" w:rsidRDefault="00774026">
      <w:pPr>
        <w:pStyle w:val="Naslov8"/>
        <w:jc w:val="left"/>
      </w:pPr>
      <w:r>
        <w:t>Pokazatelji rezultata</w:t>
      </w:r>
    </w:p>
    <w:tbl>
      <w:tblPr>
        <w:tblStyle w:val="StilTablice"/>
        <w:tblW w:w="10206" w:type="dxa"/>
        <w:jc w:val="center"/>
        <w:tblLook w:val="04A0" w:firstRow="1" w:lastRow="0" w:firstColumn="1" w:lastColumn="0" w:noHBand="0" w:noVBand="1"/>
      </w:tblPr>
      <w:tblGrid>
        <w:gridCol w:w="1904"/>
        <w:gridCol w:w="1914"/>
        <w:gridCol w:w="1825"/>
        <w:gridCol w:w="917"/>
        <w:gridCol w:w="895"/>
        <w:gridCol w:w="917"/>
        <w:gridCol w:w="917"/>
        <w:gridCol w:w="917"/>
      </w:tblGrid>
      <w:tr w:rsidR="00CE3DBD">
        <w:trPr>
          <w:jc w:val="center"/>
        </w:trPr>
        <w:tc>
          <w:tcPr>
            <w:tcW w:w="2245" w:type="dxa"/>
            <w:shd w:val="clear" w:color="auto" w:fill="B5C0D8"/>
          </w:tcPr>
          <w:p w:rsidR="00CE3DBD" w:rsidRDefault="00774026">
            <w:r>
              <w:t>Pokazatelj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t>Broj nabavljenih vozila za hitnu medicinsku službu</w:t>
            </w:r>
          </w:p>
        </w:tc>
        <w:tc>
          <w:tcPr>
            <w:tcW w:w="2245" w:type="dxa"/>
          </w:tcPr>
          <w:p w:rsidR="00CE3DBD" w:rsidRDefault="00774026">
            <w:pPr>
              <w:pStyle w:val="CellColumn"/>
            </w:pPr>
            <w:r>
              <w:rPr>
                <w:rFonts w:cs="Times New Roman"/>
              </w:rPr>
              <w:t>Planiranje pripravnosti za pružanje optimalne medicinske skrbi</w:t>
            </w:r>
          </w:p>
        </w:tc>
        <w:tc>
          <w:tcPr>
            <w:tcW w:w="918" w:type="dxa"/>
          </w:tcPr>
          <w:p w:rsidR="00CE3DBD" w:rsidRDefault="00774026">
            <w:pPr>
              <w:pStyle w:val="CellColumn"/>
            </w:pPr>
            <w:r>
              <w:rPr>
                <w:rFonts w:cs="Times New Roman"/>
              </w:rPr>
              <w:t>broj</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MZ</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26</w:t>
            </w:r>
          </w:p>
        </w:tc>
        <w:tc>
          <w:tcPr>
            <w:tcW w:w="918" w:type="dxa"/>
          </w:tcPr>
          <w:p w:rsidR="00CE3DBD" w:rsidRDefault="00774026">
            <w:pPr>
              <w:pStyle w:val="CellColumn"/>
            </w:pPr>
            <w:r>
              <w:rPr>
                <w:rFonts w:cs="Times New Roman"/>
              </w:rPr>
              <w:t>0</w:t>
            </w:r>
          </w:p>
        </w:tc>
      </w:tr>
    </w:tbl>
    <w:p w:rsidR="00CE3DBD" w:rsidRDefault="00CE3DBD">
      <w:pPr>
        <w:jc w:val="left"/>
      </w:pPr>
    </w:p>
    <w:p w:rsidR="00CE3DBD" w:rsidRDefault="00774026">
      <w:pPr>
        <w:pStyle w:val="Naslov4"/>
      </w:pPr>
      <w:r>
        <w:lastRenderedPageBreak/>
        <w:t>K880008 OBNOVA ZDRAVSTVENIH USTANOVA OŠTEĆENIH U POTRESU</w:t>
      </w:r>
    </w:p>
    <w:p w:rsidR="00CE3DBD" w:rsidRDefault="00774026">
      <w:pPr>
        <w:pStyle w:val="Naslov8"/>
        <w:jc w:val="left"/>
      </w:pPr>
      <w:r>
        <w:t>Zakonske i druge pravne osnove</w:t>
      </w:r>
    </w:p>
    <w:p w:rsidR="00CE3DBD" w:rsidRDefault="00774026">
      <w:pPr>
        <w:pStyle w:val="Normal5"/>
      </w:pPr>
      <w:r>
        <w:t>Odluka o načinu raspodjele bespovratnih financijskih sredstava iz Fonda solidarnosti Europske unije odobrenih za financiranje sanacije šteta od potresa na području Grada Zagreba, Krapinsko-zagorske županije i Zagrebačke župan</w:t>
      </w:r>
      <w:r>
        <w:t>ije, te o imenovanju i određivanju zaduženja nacionalnog koordinacijskog tijela, tijela odgovornih za provedbu financijskog doprinosa i neovisnog revizorskog tijela (Narodne novine br. 125/20, 79/22. i 58/23.) i Odluka o načinu raspodjele bespovratnih fina</w:t>
      </w:r>
      <w:r>
        <w:t>ncijskih sredstava iz Fonda solidarnosti Europske unije odobrenih za financiranje sanacije šteta od potresa na području Grada Zagreba, Krapinsko-zagorske županije, Zagrebačke županije, Sisačko-moslavačke županije, Karlovačke županije, Varaždinske županije,</w:t>
      </w:r>
      <w:r>
        <w:t xml:space="preserve"> Međimurske županije, Brodsko-posavske županije i Bjelovarsko-bilogorske županije imenovanju i određivanju zaduženja nacionalnog koordinacijskog tijela, tijela odgovornih za provedbu financijskog doprinosa i neovisnog revizorskog tijela (Narodne novine, br</w:t>
      </w:r>
      <w:r>
        <w:t>. 127/21., 143/21., 107/22. i 58/23.).</w:t>
      </w:r>
    </w:p>
    <w:tbl>
      <w:tblPr>
        <w:tblStyle w:val="StilTablice"/>
        <w:tblW w:w="10206" w:type="dxa"/>
        <w:jc w:val="center"/>
        <w:tblLook w:val="04A0" w:firstRow="1" w:lastRow="0" w:firstColumn="1" w:lastColumn="0" w:noHBand="0" w:noVBand="1"/>
      </w:tblPr>
      <w:tblGrid>
        <w:gridCol w:w="1660"/>
        <w:gridCol w:w="1530"/>
        <w:gridCol w:w="1530"/>
        <w:gridCol w:w="1530"/>
        <w:gridCol w:w="1530"/>
        <w:gridCol w:w="1456"/>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K880008-OBNOVA ZDRAVSTVENIH USTANOVA OŠTEĆENIH U POTRESU</w:t>
            </w:r>
          </w:p>
        </w:tc>
        <w:tc>
          <w:tcPr>
            <w:tcW w:w="1632" w:type="dxa"/>
          </w:tcPr>
          <w:p w:rsidR="00CE3DBD" w:rsidRDefault="00774026">
            <w:pPr>
              <w:pStyle w:val="CellColumn"/>
            </w:pPr>
            <w:r>
              <w:rPr>
                <w:rFonts w:cs="Times New Roman"/>
              </w:rPr>
              <w:t>46.235.391</w:t>
            </w:r>
          </w:p>
        </w:tc>
        <w:tc>
          <w:tcPr>
            <w:tcW w:w="1632" w:type="dxa"/>
          </w:tcPr>
          <w:p w:rsidR="00CE3DBD" w:rsidRDefault="00774026">
            <w:pPr>
              <w:pStyle w:val="CellColumn"/>
            </w:pPr>
            <w:r>
              <w:rPr>
                <w:rFonts w:cs="Times New Roman"/>
              </w:rPr>
              <w:t>51.795.261</w:t>
            </w:r>
          </w:p>
        </w:tc>
        <w:tc>
          <w:tcPr>
            <w:tcW w:w="1632" w:type="dxa"/>
          </w:tcPr>
          <w:p w:rsidR="00CE3DBD" w:rsidRDefault="00774026">
            <w:pPr>
              <w:pStyle w:val="CellColumn"/>
            </w:pPr>
            <w:r>
              <w:rPr>
                <w:rFonts w:cs="Times New Roman"/>
              </w:rPr>
              <w:t>64.561.061</w:t>
            </w:r>
          </w:p>
        </w:tc>
        <w:tc>
          <w:tcPr>
            <w:tcW w:w="1632" w:type="dxa"/>
          </w:tcPr>
          <w:p w:rsidR="00CE3DBD" w:rsidRDefault="00774026">
            <w:pPr>
              <w:pStyle w:val="CellColumn"/>
            </w:pPr>
            <w:r>
              <w:rPr>
                <w:rFonts w:cs="Times New Roman"/>
              </w:rPr>
              <w:t>22.000.000</w:t>
            </w:r>
          </w:p>
        </w:tc>
        <w:tc>
          <w:tcPr>
            <w:tcW w:w="1632" w:type="dxa"/>
          </w:tcPr>
          <w:p w:rsidR="00CE3DBD" w:rsidRDefault="00774026">
            <w:pPr>
              <w:pStyle w:val="CellColumn"/>
            </w:pPr>
            <w:r>
              <w:rPr>
                <w:rFonts w:cs="Times New Roman"/>
              </w:rPr>
              <w:t>00</w:t>
            </w:r>
          </w:p>
        </w:tc>
        <w:tc>
          <w:tcPr>
            <w:tcW w:w="510" w:type="dxa"/>
          </w:tcPr>
          <w:p w:rsidR="00CE3DBD" w:rsidRDefault="00774026">
            <w:pPr>
              <w:pStyle w:val="CellColumn"/>
            </w:pPr>
            <w:r>
              <w:rPr>
                <w:rFonts w:cs="Times New Roman"/>
              </w:rPr>
              <w:t>124,6</w:t>
            </w:r>
          </w:p>
        </w:tc>
      </w:tr>
    </w:tbl>
    <w:p w:rsidR="00CE3DBD" w:rsidRDefault="00CE3DBD">
      <w:pPr>
        <w:jc w:val="left"/>
      </w:pPr>
    </w:p>
    <w:p w:rsidR="00CE3DBD" w:rsidRDefault="00774026">
      <w:r>
        <w:t>Vezano uz zagrebački potres Ministarstvo zdravstva objavilo je 28. siječnja 2021. Poziv na dodjelu bespovratnih financijskih sredstava - Vraćanje u uporabljivo stanje infrastrukture u području zdravstva na području Grada Zagreba, Krap</w:t>
      </w:r>
      <w:r>
        <w:t>insko-zagorske županije i Zagrebačke županije, referentni broj: FSEU.2021.MZ., koji je bio otvoren do 31. prosinca 2021. Sklopljena su 52 Ugovora o dodjeli bespovratnih financijskih sredstava temeljem navedenog Poziva, od čega je 20 Ugovora sklopljeno s bo</w:t>
      </w:r>
      <w:r>
        <w:t>lnicama koje su proračunski korisnici Državnog proračuna (KBC Zagreb, KB Dubrava, KB Merkur, KBC Sestre Milosrdnice, Klinika za dječje bolesti, Klinika za infektivne bolesti Fran Mihaljević), 29 Ugovora s proračunskim korisnicima proračuna jedinica lokalne</w:t>
      </w:r>
      <w:r>
        <w:t xml:space="preserve"> i regionalne (područne) samouprave (Hrvatski zavod za zdravstveno osiguranje, Stomatološka poliklinika, Ustanova za zdravstvenu njegu u kući, Dom zdravlja – Zagreb Centar, Dom zdravlja – Zagreb Zapad i Grad Zagreb) i 3 Ugovora s Hrvatskim zavodom za javno</w:t>
      </w:r>
      <w:r>
        <w:t xml:space="preserve"> zdravstva kao izvanproračunskim korisnikom Državnog proračuna.  Također, nakon petrinjskog potresa Ministarstvo zdravstva objavilo je dana 5. siječnja 2022. godine Poziv na dodjelu bespovratnih financijskih sredstava - Vraćanje u uporabljivo stanje infras</w:t>
      </w:r>
      <w:r>
        <w:t>trukture u području zdravstva na području Grada Zagreba, Krapinsko-zagorske županije, Zagrebačke županije, Sisačko-moslavačke županije, Karlovačke županije, Varaždinske županije, Međimurske županije, Brodsko-posavske županije, Koprivničko-križevačke župani</w:t>
      </w:r>
      <w:r>
        <w:t>je i Bjelovarsko-bilogorske županije, referentni broj: FSEU.2022.MZ., koji je bio otvoren do 1. svibnja 2022. godine. Sklopljena su 44 Ugovora o dodjeli bespovratnih financijskih sredstava temeljem navedenog Poziva, od čega je 8 Ugovora sklopljeno s bolnic</w:t>
      </w:r>
      <w:r>
        <w:t>ama kao proračunskim korisnicima Državnog proračuna (KBC Sestre Milosrdnice, KB Dubrava i Klinika za infektivne bolesti Fran Mihaljević) i 36 Ugovora s proračunskim korisnicima proračuna jedinica lokalne i regionalne (područne) samouprave (Sisačko-moslavač</w:t>
      </w:r>
      <w:r>
        <w:t>ka županija, Specijalna bolnica za kronične bolesti dječje dobi Gornja Bistra, Lječilište Topusko, Specijalna bolnica za medicinsku rehabilitaciju Krapinske Toplice, Grad Zagreb, Hrvatski zavod za zdravstveno osiguranje, Opća bolnica Varaždin i Dom zdravlj</w:t>
      </w:r>
      <w:r>
        <w:t>a – Zagreb Centar).  Svrha oba Poziva je nadoknada sredstava projektima u području zdravstva za provedene hitne mjere zaštite, usluga utvrđivanja stanja, izrade snimki zatečenog stanja, izrada dokumentacije za provedbu i sama provedba dovođenja zgrada u pr</w:t>
      </w:r>
      <w:r>
        <w:t>ijašnje stanje ili cjelovite obnove koja podrazumijeva dodatno poboljšanje konstrukcija uz prilagodbu suvremenim standardima zgrada oštećenih u potresima 22. ožujka 2020., 28. prosinca 2020. i 29. prosinca 2020. godine te izvođenje radova osiguranja i stab</w:t>
      </w:r>
      <w:r>
        <w:t xml:space="preserve">iliziranja oštećenih dobara. Vlada Republike Hrvatske donijela Odluku o nastavku financiranja projekata započetih iz Fonda solidarnosti Europske unije iz sredstava državnog proračuna Republike Hrvatske (KLASA: 022-03/23-04/271, URBROJ: 50301-05/27-23-2 od </w:t>
      </w:r>
      <w:r>
        <w:t xml:space="preserve">28. lipnja 2023.), kojom se uređuje nastavak financiranja projekata započetih iz Fonda solidarnosti Europske unije kod kojih je u tijeku provođenje ugovora o izvođenju radova. Budući da u okviru 16 projekata (5 vezanih uz zagrebački potres i 11 vezanih uz </w:t>
      </w:r>
      <w:r>
        <w:t>petrinjski potres) provođenje ugovora o izvođenju radova nije započelo do 30. lipnja 2023. godine, isti nisu obuhvaćeni navedenom Odlukom iz lipnja 2023. nego je nastavak financiranja navedenih 16 projekata propisan Odlukom o davanju suglasnosti za provođe</w:t>
      </w:r>
      <w:r>
        <w:t xml:space="preserve">nje aktivnosti vezanih uz komponentu C6.1 Obnova zgrada Nacionalnog plana oporavka i otpornosti 2021.-2026.  (KLASA: 022-03/23-04/472, URBROJ: 50301-05/27-23-2) koju je Vlada Republike Hrvatske donijela 7. prosinca </w:t>
      </w:r>
      <w:r>
        <w:lastRenderedPageBreak/>
        <w:t>2023. godine. Nadalje Vlada Republike Hrv</w:t>
      </w:r>
      <w:r>
        <w:t>atske dana 4. srpnja 2024. donijela je Odluku o sufinanciranju vlastitog učešća Korisnika bespovratnih financijskih sredstava projekta konstrukcijske i cjelovite obnove započete u okviru Fonda solidarnosti EU sredstvima Državnog proračuna, KLASA: 022-03/24</w:t>
      </w:r>
      <w:r>
        <w:t>-04/255, URBROJ: 50301-27/20-24-2 kako bi se osigurao završetak svih projekata konstrukcijske i cjelovite obnove javnih zgrada ugovorenih u okviru Fonda solidarnosti na način da se pokrivaju prihvatljivi, opravdani i nastali troškovi koji su izašli iz okvi</w:t>
      </w:r>
      <w:r>
        <w:t>ra dodijeljenih bespovratnih sredstava, a koji su nužni za završetak radova i ispunjenje zadanih ciljnih vrijednosti iz Nacionalnog plana za oporavak i otpornost. Na taj način se sredstvima državnog proračuna pomaže korisniku u pokrivanju prihvatljivih tro</w:t>
      </w:r>
      <w:r>
        <w:t>škova projekata koji se sukladno Općim uvjetima Ugovora ne financiraju bespovratnim financijskim sredstvima, već sredstvima vlastitog učešća Korisnika.</w:t>
      </w:r>
    </w:p>
    <w:p w:rsidR="00CE3DBD" w:rsidRDefault="00774026">
      <w:pPr>
        <w:pStyle w:val="Naslov8"/>
        <w:jc w:val="left"/>
      </w:pPr>
      <w:r>
        <w:t>Pokazatelji rezultata</w:t>
      </w:r>
    </w:p>
    <w:tbl>
      <w:tblPr>
        <w:tblStyle w:val="StilTablice"/>
        <w:tblW w:w="10206" w:type="dxa"/>
        <w:jc w:val="center"/>
        <w:tblLook w:val="04A0" w:firstRow="1" w:lastRow="0" w:firstColumn="1" w:lastColumn="0" w:noHBand="0" w:noVBand="1"/>
      </w:tblPr>
      <w:tblGrid>
        <w:gridCol w:w="1832"/>
        <w:gridCol w:w="1833"/>
        <w:gridCol w:w="1747"/>
        <w:gridCol w:w="917"/>
        <w:gridCol w:w="1126"/>
        <w:gridCol w:w="917"/>
        <w:gridCol w:w="917"/>
        <w:gridCol w:w="917"/>
      </w:tblGrid>
      <w:tr w:rsidR="00CE3DBD">
        <w:trPr>
          <w:jc w:val="center"/>
        </w:trPr>
        <w:tc>
          <w:tcPr>
            <w:tcW w:w="2245" w:type="dxa"/>
            <w:shd w:val="clear" w:color="auto" w:fill="B5C0D8"/>
          </w:tcPr>
          <w:p w:rsidR="00CE3DBD" w:rsidRDefault="00774026">
            <w:r>
              <w:t>Pokazatelj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t>Postotak realiziranih investicija u svrhu realizacije sredstava vezano za sanaciju šteta od potresa</w:t>
            </w:r>
          </w:p>
        </w:tc>
        <w:tc>
          <w:tcPr>
            <w:tcW w:w="2245" w:type="dxa"/>
          </w:tcPr>
          <w:p w:rsidR="00CE3DBD" w:rsidRDefault="00774026">
            <w:pPr>
              <w:pStyle w:val="CellColumn"/>
            </w:pPr>
            <w:r>
              <w:rPr>
                <w:rFonts w:cs="Times New Roman"/>
              </w:rPr>
              <w:t>Postotna vrijednost realiziranih sredstava vezano za sanaciju šteta od pot</w:t>
            </w:r>
            <w:r>
              <w:rPr>
                <w:rFonts w:cs="Times New Roman"/>
              </w:rPr>
              <w:t>resa</w:t>
            </w:r>
          </w:p>
        </w:tc>
        <w:tc>
          <w:tcPr>
            <w:tcW w:w="918" w:type="dxa"/>
          </w:tcPr>
          <w:p w:rsidR="00CE3DBD" w:rsidRDefault="00774026">
            <w:pPr>
              <w:pStyle w:val="CellColumn"/>
            </w:pPr>
            <w:r>
              <w:rPr>
                <w:rFonts w:cs="Times New Roman"/>
              </w:rPr>
              <w:t>%</w:t>
            </w:r>
          </w:p>
        </w:tc>
        <w:tc>
          <w:tcPr>
            <w:tcW w:w="918" w:type="dxa"/>
          </w:tcPr>
          <w:p w:rsidR="00CE3DBD" w:rsidRDefault="00774026">
            <w:pPr>
              <w:pStyle w:val="CellColumn"/>
            </w:pPr>
            <w:r>
              <w:rPr>
                <w:rFonts w:cs="Times New Roman"/>
              </w:rPr>
              <w:t>100</w:t>
            </w:r>
          </w:p>
        </w:tc>
        <w:tc>
          <w:tcPr>
            <w:tcW w:w="918" w:type="dxa"/>
          </w:tcPr>
          <w:p w:rsidR="00CE3DBD" w:rsidRDefault="00774026">
            <w:pPr>
              <w:pStyle w:val="CellColumn"/>
            </w:pPr>
            <w:r>
              <w:rPr>
                <w:rFonts w:cs="Times New Roman"/>
              </w:rPr>
              <w:t>Ministarstvo zdravstva</w:t>
            </w:r>
          </w:p>
        </w:tc>
        <w:tc>
          <w:tcPr>
            <w:tcW w:w="918" w:type="dxa"/>
          </w:tcPr>
          <w:p w:rsidR="00CE3DBD" w:rsidRDefault="00774026">
            <w:pPr>
              <w:pStyle w:val="CellColumn"/>
            </w:pPr>
            <w:r>
              <w:rPr>
                <w:rFonts w:cs="Times New Roman"/>
              </w:rPr>
              <w:t>100</w:t>
            </w:r>
          </w:p>
        </w:tc>
        <w:tc>
          <w:tcPr>
            <w:tcW w:w="918" w:type="dxa"/>
          </w:tcPr>
          <w:p w:rsidR="00CE3DBD" w:rsidRDefault="00CE3DBD">
            <w:pPr>
              <w:jc w:val="left"/>
            </w:pPr>
          </w:p>
        </w:tc>
        <w:tc>
          <w:tcPr>
            <w:tcW w:w="918" w:type="dxa"/>
          </w:tcPr>
          <w:p w:rsidR="00CE3DBD" w:rsidRDefault="00CE3DBD">
            <w:pPr>
              <w:jc w:val="left"/>
            </w:pPr>
          </w:p>
        </w:tc>
      </w:tr>
    </w:tbl>
    <w:p w:rsidR="00CE3DBD" w:rsidRDefault="00CE3DBD">
      <w:pPr>
        <w:jc w:val="left"/>
      </w:pPr>
    </w:p>
    <w:p w:rsidR="00CE3DBD" w:rsidRDefault="00774026">
      <w:pPr>
        <w:pStyle w:val="Naslov4"/>
      </w:pPr>
      <w:r>
        <w:t>T797008 TEHNIČKA POMOĆ ZA RAZVOJ PROJEKATA</w:t>
      </w:r>
    </w:p>
    <w:p w:rsidR="00CE3DBD" w:rsidRDefault="00774026">
      <w:pPr>
        <w:pStyle w:val="Naslov8"/>
        <w:jc w:val="left"/>
      </w:pPr>
      <w:r>
        <w:t>Zakonske i druge pravne osnove</w:t>
      </w:r>
    </w:p>
    <w:p w:rsidR="00CE3DBD" w:rsidRDefault="00774026">
      <w:pPr>
        <w:pStyle w:val="Normal5"/>
      </w:pPr>
      <w:r>
        <w:t>Uredba o tijelima u sustavima upravljanja i kontrole korištenja Europskog socijalnog fonda, Europskog fonda za regionalni razvoj i Kohezijskog fonda, u vezi s ciljem "Ulaganje za rast i radna mjesta"; Zakon o uspostavi institucionalnog okvira za provedbu e</w:t>
      </w:r>
      <w:r>
        <w:t>uropskih strukturnih i investicijskih fondova u Republici Hrvatskoj u razdoblju 2014-2020.; Sporazum o utvrđivanju uvjeta za dodjelu javnih sredstava u okviru Prioritetne osi 8 »Socijalno uključivanje i zdravlje«, Specifičnih ciljeva 9al »Poboljšanje prist</w:t>
      </w:r>
      <w:r>
        <w:t>upa primarnoj i hitnoj zdravstvenoj zaštiti, s naglaskom na udaljena i deprivirana područja« i 9a2 »Poboljšanje učinkovitosti i dostupnosti bolničkog liječenja« Operativnog programa »Konkurentnost i kohezija« u financijskom razdoblju 2014. - 2020. te Uredb</w:t>
      </w:r>
      <w:r>
        <w:t>a o tijelima u sustavu upravljanja i kontrole za provedbu programa iz područja konkurentnosti i kohezije za financijsko razdoblje 2021. – 2027., Zakon o institucionalnom okviru za korištenje fondova Europske unije u Republici Hrvatskoj.</w:t>
      </w:r>
    </w:p>
    <w:tbl>
      <w:tblPr>
        <w:tblStyle w:val="StilTablice"/>
        <w:tblW w:w="10206" w:type="dxa"/>
        <w:jc w:val="center"/>
        <w:tblLook w:val="04A0" w:firstRow="1" w:lastRow="0" w:firstColumn="1" w:lastColumn="0" w:noHBand="0" w:noVBand="1"/>
      </w:tblPr>
      <w:tblGrid>
        <w:gridCol w:w="1505"/>
        <w:gridCol w:w="1560"/>
        <w:gridCol w:w="1536"/>
        <w:gridCol w:w="1545"/>
        <w:gridCol w:w="1545"/>
        <w:gridCol w:w="1545"/>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w:t>
            </w:r>
            <w:r>
              <w:rPr>
                <w:rFonts w:cs="Times New Roman"/>
              </w:rPr>
              <w:t>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T797008-TEHNIČKA POMOĆ ZA RAZVOJ PROJEKATA</w:t>
            </w:r>
          </w:p>
        </w:tc>
        <w:tc>
          <w:tcPr>
            <w:tcW w:w="1632" w:type="dxa"/>
          </w:tcPr>
          <w:p w:rsidR="00CE3DBD" w:rsidRDefault="00774026">
            <w:pPr>
              <w:pStyle w:val="CellColumn"/>
            </w:pPr>
            <w:r>
              <w:rPr>
                <w:rFonts w:cs="Times New Roman"/>
              </w:rPr>
              <w:t>413</w:t>
            </w:r>
          </w:p>
        </w:tc>
        <w:tc>
          <w:tcPr>
            <w:tcW w:w="1632" w:type="dxa"/>
          </w:tcPr>
          <w:p w:rsidR="00CE3DBD" w:rsidRDefault="00774026">
            <w:pPr>
              <w:pStyle w:val="CellColumn"/>
            </w:pPr>
            <w:r>
              <w:rPr>
                <w:rFonts w:cs="Times New Roman"/>
              </w:rPr>
              <w:t>2.988</w:t>
            </w:r>
          </w:p>
        </w:tc>
        <w:tc>
          <w:tcPr>
            <w:tcW w:w="1632" w:type="dxa"/>
          </w:tcPr>
          <w:p w:rsidR="00CE3DBD" w:rsidRDefault="00774026">
            <w:pPr>
              <w:pStyle w:val="CellColumn"/>
            </w:pPr>
            <w:r>
              <w:rPr>
                <w:rFonts w:cs="Times New Roman"/>
              </w:rPr>
              <w:t>55.673</w:t>
            </w:r>
          </w:p>
        </w:tc>
        <w:tc>
          <w:tcPr>
            <w:tcW w:w="1632" w:type="dxa"/>
          </w:tcPr>
          <w:p w:rsidR="00CE3DBD" w:rsidRDefault="00774026">
            <w:pPr>
              <w:pStyle w:val="CellColumn"/>
            </w:pPr>
            <w:r>
              <w:rPr>
                <w:rFonts w:cs="Times New Roman"/>
              </w:rPr>
              <w:t>55.673</w:t>
            </w:r>
          </w:p>
        </w:tc>
        <w:tc>
          <w:tcPr>
            <w:tcW w:w="1632" w:type="dxa"/>
          </w:tcPr>
          <w:p w:rsidR="00CE3DBD" w:rsidRDefault="00774026">
            <w:pPr>
              <w:pStyle w:val="CellColumn"/>
            </w:pPr>
            <w:r>
              <w:rPr>
                <w:rFonts w:cs="Times New Roman"/>
              </w:rPr>
              <w:t>55.673</w:t>
            </w:r>
          </w:p>
        </w:tc>
        <w:tc>
          <w:tcPr>
            <w:tcW w:w="510" w:type="dxa"/>
          </w:tcPr>
          <w:p w:rsidR="00CE3DBD" w:rsidRDefault="00774026">
            <w:pPr>
              <w:pStyle w:val="CellColumn"/>
            </w:pPr>
            <w:r>
              <w:rPr>
                <w:rFonts w:cs="Times New Roman"/>
              </w:rPr>
              <w:t>1863,2</w:t>
            </w:r>
          </w:p>
        </w:tc>
      </w:tr>
    </w:tbl>
    <w:p w:rsidR="00CE3DBD" w:rsidRDefault="00CE3DBD">
      <w:pPr>
        <w:jc w:val="left"/>
      </w:pPr>
    </w:p>
    <w:p w:rsidR="00CE3DBD" w:rsidRDefault="00774026">
      <w:r>
        <w:t>Na ovoj aktivnosti u 2025. godini planiraju se sredstva u  iznosu od 55.673 EUR (IF 11) koji se odnosi na troškove vezane za provedbu Operativnih programa koji ne mogu biti financirani kroz Ugovore o dodjeli bespovratnih sredstava.</w:t>
      </w:r>
    </w:p>
    <w:p w:rsidR="00CE3DBD" w:rsidRDefault="00774026">
      <w:pPr>
        <w:pStyle w:val="Naslov8"/>
        <w:jc w:val="left"/>
      </w:pPr>
      <w:r>
        <w:t>Pokazatelji rezultata</w:t>
      </w:r>
    </w:p>
    <w:tbl>
      <w:tblPr>
        <w:tblStyle w:val="StilTablice"/>
        <w:tblW w:w="10206" w:type="dxa"/>
        <w:jc w:val="center"/>
        <w:tblLook w:val="04A0" w:firstRow="1" w:lastRow="0" w:firstColumn="1" w:lastColumn="0" w:noHBand="0" w:noVBand="1"/>
      </w:tblPr>
      <w:tblGrid>
        <w:gridCol w:w="1805"/>
        <w:gridCol w:w="1861"/>
        <w:gridCol w:w="1746"/>
        <w:gridCol w:w="917"/>
        <w:gridCol w:w="1126"/>
        <w:gridCol w:w="917"/>
        <w:gridCol w:w="917"/>
        <w:gridCol w:w="917"/>
      </w:tblGrid>
      <w:tr w:rsidR="00CE3DBD">
        <w:trPr>
          <w:jc w:val="center"/>
        </w:trPr>
        <w:tc>
          <w:tcPr>
            <w:tcW w:w="2245" w:type="dxa"/>
            <w:shd w:val="clear" w:color="auto" w:fill="B5C0D8"/>
          </w:tcPr>
          <w:p w:rsidR="00CE3DBD" w:rsidRDefault="00774026">
            <w:r>
              <w:t>Pokazatelj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lastRenderedPageBreak/>
              <w:t>Boj odlazaka na terenske provjere kao sektorski nadležno tijelo</w:t>
            </w:r>
          </w:p>
        </w:tc>
        <w:tc>
          <w:tcPr>
            <w:tcW w:w="2245" w:type="dxa"/>
          </w:tcPr>
          <w:p w:rsidR="00CE3DBD" w:rsidRDefault="00774026">
            <w:pPr>
              <w:pStyle w:val="CellColumn"/>
            </w:pPr>
            <w:r>
              <w:rPr>
                <w:rFonts w:cs="Times New Roman"/>
              </w:rPr>
              <w:t>Broj odlazaka eksperata angažiranih</w:t>
            </w:r>
            <w:r>
              <w:rPr>
                <w:rFonts w:cs="Times New Roman"/>
              </w:rPr>
              <w:t xml:space="preserve"> od strane Ministarstva zdravstva na terenske provjere na licu mjestu na zahtjev PT2</w:t>
            </w:r>
          </w:p>
        </w:tc>
        <w:tc>
          <w:tcPr>
            <w:tcW w:w="918" w:type="dxa"/>
          </w:tcPr>
          <w:p w:rsidR="00CE3DBD" w:rsidRDefault="00774026">
            <w:pPr>
              <w:pStyle w:val="CellColumn"/>
            </w:pPr>
            <w:r>
              <w:rPr>
                <w:rFonts w:cs="Times New Roman"/>
              </w:rPr>
              <w:t>broj</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Ministarstvo zdravstva</w:t>
            </w:r>
          </w:p>
        </w:tc>
        <w:tc>
          <w:tcPr>
            <w:tcW w:w="918" w:type="dxa"/>
          </w:tcPr>
          <w:p w:rsidR="00CE3DBD" w:rsidRDefault="00774026">
            <w:pPr>
              <w:pStyle w:val="CellColumn"/>
            </w:pPr>
            <w:r>
              <w:rPr>
                <w:rFonts w:cs="Times New Roman"/>
              </w:rPr>
              <w:t>1</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0</w:t>
            </w:r>
          </w:p>
        </w:tc>
      </w:tr>
    </w:tbl>
    <w:p w:rsidR="00CE3DBD" w:rsidRDefault="00CE3DBD">
      <w:pPr>
        <w:jc w:val="left"/>
      </w:pPr>
    </w:p>
    <w:p w:rsidR="00CE3DBD" w:rsidRDefault="00774026">
      <w:pPr>
        <w:pStyle w:val="Naslov4"/>
      </w:pPr>
      <w:r>
        <w:t>T808011 JAČANJE OTPORNOSTI ZDRAVSTVENOG SUSTAVA NPOO C5.1</w:t>
      </w:r>
    </w:p>
    <w:p w:rsidR="00CE3DBD" w:rsidRDefault="00774026">
      <w:pPr>
        <w:pStyle w:val="Naslov8"/>
        <w:jc w:val="left"/>
      </w:pPr>
      <w:r>
        <w:t>Zakonske i druge pravne osnove</w:t>
      </w:r>
    </w:p>
    <w:p w:rsidR="00CE3DBD" w:rsidRDefault="00774026">
      <w:pPr>
        <w:pStyle w:val="Normal5"/>
      </w:pPr>
      <w:r>
        <w:t>Mehanizam za oporavak i otpornost uspostavljen je temeljem Uredbe (EU) 2021/24 od 12. veljače 2021., a svrha mu je osiguranje djelotvorne i znatne financijske potpore za ubrzavanje provedbe održivih reformi i povezanih javnih ulaganja u državama članicama.</w:t>
      </w:r>
      <w:r>
        <w:t xml:space="preserve"> Boljom organizacijom liječenja i integracijom liječenja kroz nacionalnu mrežu s nabavom opreme za prevenciju, dijagnostiku i liječenje osoba oboljelih od raka i provedbom strateških dokumenata, unaprijedit će se sveobuhvatno praćenje, mjere i aktivnosti p</w:t>
      </w:r>
      <w:r>
        <w:t xml:space="preserve">rimarne, sekundarne i tercijarne prevencije, liječenje malignih bolesti i optimizaciju zdravstvene skrbi za onkološke bolesnike, s ciljem smanjenja pojavnosti i smrtnosti od raka te produljenja i povećanja kvalitete života oboljelih od raka u Hrvatskoj na </w:t>
      </w:r>
      <w:r>
        <w:t xml:space="preserve">razinu zapadnoeuropskih zemalja. Zemljopisna raspodjela zdravstvenih infrastruktura i ljudskih resursa u Hrvatskoj znatno varira.  Kroz ulaganja predviđena u okviru Nacionalnog plana oporavka i otpornosti unaprijedit će se sustav hitne medicinske pomoći i </w:t>
      </w:r>
      <w:r>
        <w:t>osigurati podizanje potrebnih kompetencija za samostalni rad timovima bez liječnika, kao i osigurati ravnomjerna raspodjela zdravstvenih radnika kroz centralno financiranje specijalizacija doktora medicine na primarnoj razini zdravstvene zaštite i području</w:t>
      </w:r>
      <w:r>
        <w:t xml:space="preserve"> javnog zdravstva. Temelj zdravstvenog sustava ostaje primarna zdravstvena zaštita, koja će se ojačati ulaganjima za što uspješnije preventivno djelovanje, širenje kurativnih usluga te podizanje kvalitete skrbi kroz kontinuiranu edukaciju. Podići će se kva</w:t>
      </w:r>
      <w:r>
        <w:t>liteta i osigurati dostupnost primarne zdravstvene zaštite, posebice u ruralnim krajevima te ojačati domove zdravlja i izvanbolničku specijalističku zdravstvenu zaštitu. Racionalizacijom bolničkog sustava optimizirat će se zdravstvena zaštita i smanjiti pr</w:t>
      </w:r>
      <w:r>
        <w:t>ekomjerna potrošnja. Nastavit će se s funkcionalnom integracijom bolnica, jačanjem dnevnih bolnica koje omogućuju suvremeni, ekonomičan i multidisciplinaran način liječenja koji znatno poboljšava kvalitetu zdravstvene zaštite i smanjenjem akutnih stacionar</w:t>
      </w:r>
      <w:r>
        <w:t>nih kapaciteta u bolnicama kao financijski najskupljeg oblika liječenja doprinijet će financijskoj stabilizaciji, racionalizaciji i održivosti zdravstvenog sustava, a ponovnom kategorizacijom bolničkih zdravstvenih ustanova postavit će se transparentna lje</w:t>
      </w:r>
      <w:r>
        <w:t xml:space="preserve">stvica izvrsnosti sustava zdravstva. Poseban naglasak stavit će se na jačanje ljudskih resursa i unaprjeđenje uvjeta rada u zdravstvu uz cjeloživotni razvoj stručnih kompetencija. Unaprjeđenje sustava zajedničke javne nabave lijekova i potrošnog bolničkog </w:t>
      </w:r>
      <w:r>
        <w:t>materijala, te ostalih nabavnih kategorija uz primjenu sustava središnje priprave parenteralnih lijekova i primjenom digitalnog praćenja lijeka ostvarit će se značajne uštede u potrošnji lijekova u bolnicama. Ojačat će se sustav javnog zdravstva, kao i sus</w:t>
      </w:r>
      <w:r>
        <w:t>tav preventivne medicine i uloga mreže zavoda za javno zdravstvo s posebnim naglaskom na prevenciju i ranu dijagnostiku kroničnih nezaraznih bolesti koje čine najveći dio mortaliteta i morbiditeta, ali i zdravstvena sigurnost stanovništva kroz dobro organi</w:t>
      </w:r>
      <w:r>
        <w:t>ziranu epidemiološku službu. Unaprijedit će se digitalne platforme, registri i baze podataka za prikupljanje i praćenje javnozdravstvenih podataka.</w:t>
      </w:r>
    </w:p>
    <w:tbl>
      <w:tblPr>
        <w:tblStyle w:val="StilTablice"/>
        <w:tblW w:w="10206" w:type="dxa"/>
        <w:jc w:val="center"/>
        <w:tblLook w:val="04A0" w:firstRow="1" w:lastRow="0" w:firstColumn="1" w:lastColumn="0" w:noHBand="0" w:noVBand="1"/>
      </w:tblPr>
      <w:tblGrid>
        <w:gridCol w:w="1737"/>
        <w:gridCol w:w="1507"/>
        <w:gridCol w:w="1462"/>
        <w:gridCol w:w="1534"/>
        <w:gridCol w:w="1534"/>
        <w:gridCol w:w="1462"/>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w:t>
            </w:r>
            <w:r>
              <w:rPr>
                <w:rFonts w:cs="Times New Roman"/>
              </w:rPr>
              <w:t>ndeks 2025/2024</w:t>
            </w:r>
          </w:p>
        </w:tc>
      </w:tr>
      <w:tr w:rsidR="00CE3DBD">
        <w:trPr>
          <w:jc w:val="center"/>
        </w:trPr>
        <w:tc>
          <w:tcPr>
            <w:tcW w:w="1530" w:type="dxa"/>
          </w:tcPr>
          <w:p w:rsidR="00CE3DBD" w:rsidRDefault="00774026">
            <w:pPr>
              <w:pStyle w:val="CellColumn"/>
            </w:pPr>
            <w:r>
              <w:rPr>
                <w:rFonts w:cs="Times New Roman"/>
              </w:rPr>
              <w:t>T808011-JAČANJE OTPORNOSTI ZDRAVSTVENOG SUSTAVA NPOO C5.1</w:t>
            </w:r>
          </w:p>
        </w:tc>
        <w:tc>
          <w:tcPr>
            <w:tcW w:w="1632" w:type="dxa"/>
          </w:tcPr>
          <w:p w:rsidR="00CE3DBD" w:rsidRDefault="00774026">
            <w:pPr>
              <w:pStyle w:val="CellColumn"/>
            </w:pPr>
            <w:r>
              <w:rPr>
                <w:rFonts w:cs="Times New Roman"/>
              </w:rPr>
              <w:t>00</w:t>
            </w:r>
          </w:p>
        </w:tc>
        <w:tc>
          <w:tcPr>
            <w:tcW w:w="1632" w:type="dxa"/>
          </w:tcPr>
          <w:p w:rsidR="00CE3DBD" w:rsidRDefault="00774026">
            <w:pPr>
              <w:pStyle w:val="CellColumn"/>
            </w:pPr>
            <w:r>
              <w:rPr>
                <w:rFonts w:cs="Times New Roman"/>
              </w:rPr>
              <w:t>00</w:t>
            </w:r>
          </w:p>
        </w:tc>
        <w:tc>
          <w:tcPr>
            <w:tcW w:w="1632" w:type="dxa"/>
          </w:tcPr>
          <w:p w:rsidR="00CE3DBD" w:rsidRDefault="00774026">
            <w:pPr>
              <w:pStyle w:val="CellColumn"/>
            </w:pPr>
            <w:r>
              <w:rPr>
                <w:rFonts w:cs="Times New Roman"/>
              </w:rPr>
              <w:t>93.592.233</w:t>
            </w:r>
          </w:p>
        </w:tc>
        <w:tc>
          <w:tcPr>
            <w:tcW w:w="1632" w:type="dxa"/>
          </w:tcPr>
          <w:p w:rsidR="00CE3DBD" w:rsidRDefault="00774026">
            <w:pPr>
              <w:pStyle w:val="CellColumn"/>
            </w:pPr>
            <w:r>
              <w:rPr>
                <w:rFonts w:cs="Times New Roman"/>
              </w:rPr>
              <w:t>52.862.107</w:t>
            </w:r>
          </w:p>
        </w:tc>
        <w:tc>
          <w:tcPr>
            <w:tcW w:w="1632" w:type="dxa"/>
          </w:tcPr>
          <w:p w:rsidR="00CE3DBD" w:rsidRDefault="00774026">
            <w:pPr>
              <w:pStyle w:val="CellColumn"/>
            </w:pPr>
            <w:r>
              <w:rPr>
                <w:rFonts w:cs="Times New Roman"/>
              </w:rPr>
              <w:t>00</w:t>
            </w:r>
          </w:p>
        </w:tc>
        <w:tc>
          <w:tcPr>
            <w:tcW w:w="510" w:type="dxa"/>
          </w:tcPr>
          <w:p w:rsidR="00CE3DBD" w:rsidRDefault="00774026">
            <w:pPr>
              <w:pStyle w:val="CellColumn"/>
            </w:pPr>
            <w:r>
              <w:rPr>
                <w:rFonts w:cs="Times New Roman"/>
              </w:rPr>
              <w:t>0,0</w:t>
            </w:r>
          </w:p>
        </w:tc>
      </w:tr>
    </w:tbl>
    <w:p w:rsidR="00CE3DBD" w:rsidRDefault="00CE3DBD">
      <w:pPr>
        <w:jc w:val="left"/>
      </w:pPr>
    </w:p>
    <w:p w:rsidR="00CE3DBD" w:rsidRDefault="00774026">
      <w:r>
        <w:t>Sredstva su namijenjena provedbi sljedećih projekata: a) C5.1. R1-I1- Uvođenje usluge mobilne ljekarne u primarnu zdravstvenu zaštitu ukupne vrijednosti 2.123.565 EUR; b) C5.1. R1-I2- Mobilne ambulante ukupne vrijednosti 5.810.074 EUR; c) C5.1. R1-I5- OB V</w:t>
      </w:r>
      <w:r>
        <w:t xml:space="preserve">araždin ukupne vrijednosti 43.064.198 EUR; d) C5.1.R2-I1 Nabava opreme za prevenciju, dijagnostiku i liječenje osoba oboljelih od raka ukupne vrijednosti 84.942.597 EUR; e) C5.1. R2-I2- </w:t>
      </w:r>
      <w:r>
        <w:lastRenderedPageBreak/>
        <w:t>Nabava i implementacija opreme za uspostavu Nacionalne onkološke mreže</w:t>
      </w:r>
      <w:r>
        <w:t xml:space="preserve"> i nacionalne baze onkoloških podataka ukupne vrijednosti  10.617.825 EUR; f) C5.1. R3-I2- Specijalističko usavršavanje medicinskih sestara i tehničara u djelatnosti hitne medicine ukupne vrijednosti 13.272.281 EUR; g) C5.1. R4-I1- Centralna priprava svih </w:t>
      </w:r>
      <w:r>
        <w:t>parenteralnih pripravaka u 8 hrvatskih bolnica  ukupne vrijednosti 8.269.162 EUR; h) C5.1. R4-I2 - Uvođenje sustava raspodjele jedinične terapije u 40 hrvatskih bolnica ukupne vrijednosti 17.253.965 EUR; i) C5.1. R4-I3- Digitalizacija puta lijeka kroz zdra</w:t>
      </w:r>
      <w:r>
        <w:t>vstvene ustanove na sekundarnoj i tercijarnoj razini zdravstvene zaštite ukupne vrijednosti 2.508.461 EUR; j) C5.1. R4-I4- Izrada sustava praćenja i preveniranja nestašica lijekova u Republici Hrvatskoj ukupne vrijednosti 1.426.770 EUR; k) C5.1. R4-I5- Uvo</w:t>
      </w:r>
      <w:r>
        <w:t xml:space="preserve">đenja sustava praćenja ishoda liječenja vanbolničkih pacijenata s naglaskom na kronične pacijente u javnim ljekarnama ukupne vrijednosti 570.708 EUR.  </w:t>
      </w:r>
    </w:p>
    <w:p w:rsidR="00CE3DBD" w:rsidRDefault="00774026">
      <w:r>
        <w:t>Sredstva u Državnom proračunu za razdoblje od 2025.-2027. godine planirana su sukladno dinamici provedbe</w:t>
      </w:r>
      <w:r>
        <w:t xml:space="preserve"> pojedinih projekata</w:t>
      </w:r>
    </w:p>
    <w:p w:rsidR="00CE3DBD" w:rsidRDefault="00774026">
      <w:pPr>
        <w:pStyle w:val="Naslov8"/>
        <w:jc w:val="left"/>
      </w:pPr>
      <w:r>
        <w:t>Pokazatelji rezultata</w:t>
      </w:r>
    </w:p>
    <w:tbl>
      <w:tblPr>
        <w:tblStyle w:val="StilTablice"/>
        <w:tblW w:w="10206" w:type="dxa"/>
        <w:jc w:val="center"/>
        <w:tblLook w:val="04A0" w:firstRow="1" w:lastRow="0" w:firstColumn="1" w:lastColumn="0" w:noHBand="0" w:noVBand="1"/>
      </w:tblPr>
      <w:tblGrid>
        <w:gridCol w:w="1839"/>
        <w:gridCol w:w="1890"/>
        <w:gridCol w:w="1687"/>
        <w:gridCol w:w="916"/>
        <w:gridCol w:w="1126"/>
        <w:gridCol w:w="916"/>
        <w:gridCol w:w="916"/>
        <w:gridCol w:w="916"/>
      </w:tblGrid>
      <w:tr w:rsidR="00CE3DBD">
        <w:trPr>
          <w:jc w:val="center"/>
        </w:trPr>
        <w:tc>
          <w:tcPr>
            <w:tcW w:w="2245" w:type="dxa"/>
            <w:shd w:val="clear" w:color="auto" w:fill="B5C0D8"/>
          </w:tcPr>
          <w:p w:rsidR="00CE3DBD" w:rsidRDefault="00774026">
            <w:r>
              <w:t>Pokazatelj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t>Mobilne ambulante</w:t>
            </w:r>
          </w:p>
        </w:tc>
        <w:tc>
          <w:tcPr>
            <w:tcW w:w="2245" w:type="dxa"/>
          </w:tcPr>
          <w:p w:rsidR="00CE3DBD" w:rsidRDefault="00774026">
            <w:pPr>
              <w:pStyle w:val="CellColumn"/>
            </w:pPr>
            <w:r>
              <w:rPr>
                <w:rFonts w:cs="Times New Roman"/>
              </w:rPr>
              <w:t>Uspostaviti će se sustav mobilnih ambulanti u 80% ruralnih i udaljenih otočnih područja</w:t>
            </w:r>
          </w:p>
        </w:tc>
        <w:tc>
          <w:tcPr>
            <w:tcW w:w="918" w:type="dxa"/>
          </w:tcPr>
          <w:p w:rsidR="00CE3DBD" w:rsidRDefault="00774026">
            <w:pPr>
              <w:pStyle w:val="CellColumn"/>
            </w:pPr>
            <w:r>
              <w:rPr>
                <w:rFonts w:cs="Times New Roman"/>
              </w:rPr>
              <w:t>%</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Ministarstvo zdravstva</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33</w:t>
            </w:r>
          </w:p>
        </w:tc>
        <w:tc>
          <w:tcPr>
            <w:tcW w:w="918" w:type="dxa"/>
          </w:tcPr>
          <w:p w:rsidR="00CE3DBD" w:rsidRDefault="00774026">
            <w:pPr>
              <w:pStyle w:val="CellColumn"/>
            </w:pPr>
            <w:r>
              <w:rPr>
                <w:rFonts w:cs="Times New Roman"/>
              </w:rPr>
              <w:t>0</w:t>
            </w:r>
          </w:p>
        </w:tc>
      </w:tr>
      <w:tr w:rsidR="00CE3DBD">
        <w:trPr>
          <w:jc w:val="center"/>
        </w:trPr>
        <w:tc>
          <w:tcPr>
            <w:tcW w:w="2245" w:type="dxa"/>
          </w:tcPr>
          <w:p w:rsidR="00CE3DBD" w:rsidRDefault="00774026">
            <w:pPr>
              <w:pStyle w:val="CellColumn"/>
            </w:pPr>
            <w:r>
              <w:rPr>
                <w:rFonts w:cs="Times New Roman"/>
              </w:rPr>
              <w:t>Nabava i primjena opreme za uspostavu Nacionalne onkološke mreže i nacionalne baze onkoloških podataka</w:t>
            </w:r>
          </w:p>
        </w:tc>
        <w:tc>
          <w:tcPr>
            <w:tcW w:w="2245" w:type="dxa"/>
          </w:tcPr>
          <w:p w:rsidR="00CE3DBD" w:rsidRDefault="00774026">
            <w:pPr>
              <w:pStyle w:val="CellColumn"/>
            </w:pPr>
            <w:r>
              <w:rPr>
                <w:rFonts w:cs="Times New Roman"/>
              </w:rPr>
              <w:t>Uvedena jedinstvena IT platforma za povezivanje, praćenje i optimalno liječenje onkoloških pacijenata</w:t>
            </w:r>
          </w:p>
        </w:tc>
        <w:tc>
          <w:tcPr>
            <w:tcW w:w="918" w:type="dxa"/>
          </w:tcPr>
          <w:p w:rsidR="00CE3DBD" w:rsidRDefault="00774026">
            <w:pPr>
              <w:pStyle w:val="CellColumn"/>
            </w:pPr>
            <w:r>
              <w:rPr>
                <w:rFonts w:cs="Times New Roman"/>
              </w:rPr>
              <w:t>broj</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Ministarstvo zdravstva</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1</w:t>
            </w:r>
          </w:p>
        </w:tc>
        <w:tc>
          <w:tcPr>
            <w:tcW w:w="918" w:type="dxa"/>
          </w:tcPr>
          <w:p w:rsidR="00CE3DBD" w:rsidRDefault="00774026">
            <w:pPr>
              <w:pStyle w:val="CellColumn"/>
            </w:pPr>
            <w:r>
              <w:rPr>
                <w:rFonts w:cs="Times New Roman"/>
              </w:rPr>
              <w:t>0</w:t>
            </w:r>
          </w:p>
        </w:tc>
      </w:tr>
      <w:tr w:rsidR="00CE3DBD">
        <w:trPr>
          <w:jc w:val="center"/>
        </w:trPr>
        <w:tc>
          <w:tcPr>
            <w:tcW w:w="2245" w:type="dxa"/>
          </w:tcPr>
          <w:p w:rsidR="00CE3DBD" w:rsidRDefault="00774026">
            <w:pPr>
              <w:pStyle w:val="CellColumn"/>
            </w:pPr>
            <w:r>
              <w:rPr>
                <w:rFonts w:cs="Times New Roman"/>
              </w:rPr>
              <w:t>Centralna priprava svih parenteralnih pripravaka u 8  hrvatskih bolnica</w:t>
            </w:r>
          </w:p>
        </w:tc>
        <w:tc>
          <w:tcPr>
            <w:tcW w:w="2245" w:type="dxa"/>
          </w:tcPr>
          <w:p w:rsidR="00CE3DBD" w:rsidRDefault="00774026">
            <w:pPr>
              <w:pStyle w:val="CellColumn"/>
            </w:pPr>
            <w:r>
              <w:rPr>
                <w:rFonts w:cs="Times New Roman"/>
              </w:rPr>
              <w:t>Najmanje 75% paranteralnih pripravaka u 8 hrv</w:t>
            </w:r>
            <w:r>
              <w:rPr>
                <w:rFonts w:cs="Times New Roman"/>
              </w:rPr>
              <w:t>atskih bolnica</w:t>
            </w:r>
          </w:p>
        </w:tc>
        <w:tc>
          <w:tcPr>
            <w:tcW w:w="918" w:type="dxa"/>
          </w:tcPr>
          <w:p w:rsidR="00CE3DBD" w:rsidRDefault="00774026">
            <w:pPr>
              <w:pStyle w:val="CellColumn"/>
            </w:pPr>
            <w:r>
              <w:rPr>
                <w:rFonts w:cs="Times New Roman"/>
              </w:rPr>
              <w:t>%</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Ministarstvo zdravstva</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75%</w:t>
            </w:r>
          </w:p>
        </w:tc>
        <w:tc>
          <w:tcPr>
            <w:tcW w:w="918" w:type="dxa"/>
          </w:tcPr>
          <w:p w:rsidR="00CE3DBD" w:rsidRDefault="00774026">
            <w:pPr>
              <w:pStyle w:val="CellColumn"/>
            </w:pPr>
            <w:r>
              <w:rPr>
                <w:rFonts w:cs="Times New Roman"/>
              </w:rPr>
              <w:t>0</w:t>
            </w:r>
          </w:p>
        </w:tc>
      </w:tr>
      <w:tr w:rsidR="00CE3DBD">
        <w:trPr>
          <w:jc w:val="center"/>
        </w:trPr>
        <w:tc>
          <w:tcPr>
            <w:tcW w:w="2245" w:type="dxa"/>
          </w:tcPr>
          <w:p w:rsidR="00CE3DBD" w:rsidRDefault="00774026">
            <w:pPr>
              <w:pStyle w:val="CellColumn"/>
            </w:pPr>
            <w:r>
              <w:rPr>
                <w:rFonts w:cs="Times New Roman"/>
              </w:rPr>
              <w:t>Poboljšanje kvalitete onkološke radioterapije</w:t>
            </w:r>
          </w:p>
        </w:tc>
        <w:tc>
          <w:tcPr>
            <w:tcW w:w="2245" w:type="dxa"/>
          </w:tcPr>
          <w:p w:rsidR="00CE3DBD" w:rsidRDefault="00774026">
            <w:pPr>
              <w:pStyle w:val="CellColumn"/>
            </w:pPr>
            <w:r>
              <w:rPr>
                <w:rFonts w:cs="Times New Roman"/>
              </w:rPr>
              <w:t>Poboljšanje kvalitete onkološke radioterapijske opreme</w:t>
            </w:r>
          </w:p>
        </w:tc>
        <w:tc>
          <w:tcPr>
            <w:tcW w:w="918" w:type="dxa"/>
          </w:tcPr>
          <w:p w:rsidR="00CE3DBD" w:rsidRDefault="00774026">
            <w:pPr>
              <w:pStyle w:val="CellColumn"/>
            </w:pPr>
            <w:r>
              <w:rPr>
                <w:rFonts w:cs="Times New Roman"/>
              </w:rPr>
              <w:t>broj</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Ministarstvo zdravstva</w:t>
            </w:r>
          </w:p>
        </w:tc>
        <w:tc>
          <w:tcPr>
            <w:tcW w:w="918" w:type="dxa"/>
          </w:tcPr>
          <w:p w:rsidR="00CE3DBD" w:rsidRDefault="00774026">
            <w:pPr>
              <w:pStyle w:val="CellColumn"/>
            </w:pPr>
            <w:r>
              <w:rPr>
                <w:rFonts w:cs="Times New Roman"/>
              </w:rPr>
              <w:t>0</w:t>
            </w:r>
          </w:p>
        </w:tc>
        <w:tc>
          <w:tcPr>
            <w:tcW w:w="918" w:type="dxa"/>
          </w:tcPr>
          <w:p w:rsidR="00CE3DBD" w:rsidRDefault="00774026">
            <w:pPr>
              <w:pStyle w:val="CellColumn"/>
            </w:pPr>
            <w:r>
              <w:rPr>
                <w:rFonts w:cs="Times New Roman"/>
              </w:rPr>
              <w:t>6</w:t>
            </w:r>
          </w:p>
        </w:tc>
        <w:tc>
          <w:tcPr>
            <w:tcW w:w="918" w:type="dxa"/>
          </w:tcPr>
          <w:p w:rsidR="00CE3DBD" w:rsidRDefault="00774026">
            <w:pPr>
              <w:pStyle w:val="CellColumn"/>
            </w:pPr>
            <w:r>
              <w:rPr>
                <w:rFonts w:cs="Times New Roman"/>
              </w:rPr>
              <w:t>0</w:t>
            </w:r>
          </w:p>
        </w:tc>
      </w:tr>
    </w:tbl>
    <w:p w:rsidR="00CE3DBD" w:rsidRDefault="00CE3DBD">
      <w:pPr>
        <w:jc w:val="left"/>
      </w:pPr>
    </w:p>
    <w:p w:rsidR="00CE3DBD" w:rsidRDefault="00774026">
      <w:pPr>
        <w:pStyle w:val="Naslov3"/>
      </w:pPr>
      <w:r>
        <w:rPr>
          <w:rFonts w:cs="Times New Roman"/>
        </w:rPr>
        <w:t>3604 UPRAVLJANJE U SUSTAVU ZDRAVSTVA</w:t>
      </w:r>
    </w:p>
    <w:tbl>
      <w:tblPr>
        <w:tblStyle w:val="StilTablice"/>
        <w:tblW w:w="10206" w:type="dxa"/>
        <w:jc w:val="center"/>
        <w:tblLook w:val="04A0" w:firstRow="1" w:lastRow="0" w:firstColumn="1" w:lastColumn="0" w:noHBand="0" w:noVBand="1"/>
      </w:tblPr>
      <w:tblGrid>
        <w:gridCol w:w="1521"/>
        <w:gridCol w:w="1537"/>
        <w:gridCol w:w="1552"/>
        <w:gridCol w:w="1552"/>
        <w:gridCol w:w="1537"/>
        <w:gridCol w:w="1537"/>
        <w:gridCol w:w="970"/>
      </w:tblGrid>
      <w:tr w:rsidR="00CE3DBD">
        <w:trPr>
          <w:jc w:val="center"/>
        </w:trPr>
        <w:tc>
          <w:tcPr>
            <w:tcW w:w="1530" w:type="dxa"/>
            <w:shd w:val="clear" w:color="auto" w:fill="B5C0D8"/>
          </w:tcPr>
          <w:p w:rsidR="00CE3DBD" w:rsidRDefault="00CE3DBD">
            <w:pPr>
              <w:pStyle w:val="CellHeader"/>
            </w:pP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3604-UPRAVLJANJE U SUSTAVU ZDRAVSTVA</w:t>
            </w:r>
          </w:p>
        </w:tc>
        <w:tc>
          <w:tcPr>
            <w:tcW w:w="1632" w:type="dxa"/>
          </w:tcPr>
          <w:p w:rsidR="00CE3DBD" w:rsidRDefault="00774026">
            <w:pPr>
              <w:pStyle w:val="CellColumn"/>
            </w:pPr>
            <w:r>
              <w:rPr>
                <w:rFonts w:cs="Times New Roman"/>
              </w:rPr>
              <w:t>71.012.459</w:t>
            </w:r>
          </w:p>
        </w:tc>
        <w:tc>
          <w:tcPr>
            <w:tcW w:w="1632" w:type="dxa"/>
          </w:tcPr>
          <w:p w:rsidR="00CE3DBD" w:rsidRDefault="00774026">
            <w:pPr>
              <w:pStyle w:val="CellColumn"/>
            </w:pPr>
            <w:r>
              <w:rPr>
                <w:rFonts w:cs="Times New Roman"/>
              </w:rPr>
              <w:t>113.319.770</w:t>
            </w:r>
          </w:p>
        </w:tc>
        <w:tc>
          <w:tcPr>
            <w:tcW w:w="1632" w:type="dxa"/>
          </w:tcPr>
          <w:p w:rsidR="00CE3DBD" w:rsidRDefault="00774026">
            <w:pPr>
              <w:pStyle w:val="CellColumn"/>
            </w:pPr>
            <w:r>
              <w:rPr>
                <w:rFonts w:cs="Times New Roman"/>
              </w:rPr>
              <w:t>106.556.643</w:t>
            </w:r>
          </w:p>
        </w:tc>
        <w:tc>
          <w:tcPr>
            <w:tcW w:w="1632" w:type="dxa"/>
          </w:tcPr>
          <w:p w:rsidR="00CE3DBD" w:rsidRDefault="00774026">
            <w:pPr>
              <w:pStyle w:val="CellColumn"/>
            </w:pPr>
            <w:r>
              <w:rPr>
                <w:rFonts w:cs="Times New Roman"/>
              </w:rPr>
              <w:t>41.387.727</w:t>
            </w:r>
          </w:p>
        </w:tc>
        <w:tc>
          <w:tcPr>
            <w:tcW w:w="1632" w:type="dxa"/>
          </w:tcPr>
          <w:p w:rsidR="00CE3DBD" w:rsidRDefault="00774026">
            <w:pPr>
              <w:pStyle w:val="CellColumn"/>
            </w:pPr>
            <w:r>
              <w:rPr>
                <w:rFonts w:cs="Times New Roman"/>
              </w:rPr>
              <w:t>42.367.325</w:t>
            </w:r>
          </w:p>
        </w:tc>
        <w:tc>
          <w:tcPr>
            <w:tcW w:w="510" w:type="dxa"/>
          </w:tcPr>
          <w:p w:rsidR="00CE3DBD" w:rsidRDefault="00774026">
            <w:pPr>
              <w:pStyle w:val="CellColumn"/>
            </w:pPr>
            <w:r>
              <w:rPr>
                <w:rFonts w:cs="Times New Roman"/>
              </w:rPr>
              <w:t>94,0</w:t>
            </w:r>
          </w:p>
        </w:tc>
      </w:tr>
    </w:tbl>
    <w:p w:rsidR="00CE3DBD" w:rsidRDefault="00CE3DBD">
      <w:pPr>
        <w:jc w:val="left"/>
      </w:pPr>
    </w:p>
    <w:p w:rsidR="00CE3DBD" w:rsidRDefault="00774026">
      <w:pPr>
        <w:pStyle w:val="Naslov7"/>
      </w:pPr>
      <w:r>
        <w:t>Cilj 1. Održiv zdravstveni sustav</w:t>
      </w:r>
    </w:p>
    <w:p w:rsidR="00CE3DBD" w:rsidRDefault="00774026">
      <w:pPr>
        <w:pStyle w:val="Naslov4"/>
      </w:pPr>
      <w:r>
        <w:t>A618207 ADMINISTRACIJA I UPRAVLJANJE</w:t>
      </w:r>
    </w:p>
    <w:p w:rsidR="00CE3DBD" w:rsidRDefault="00774026">
      <w:pPr>
        <w:pStyle w:val="Naslov8"/>
        <w:jc w:val="left"/>
      </w:pPr>
      <w:r>
        <w:t>Zakonske i druge pravne osnove</w:t>
      </w:r>
    </w:p>
    <w:p w:rsidR="00CE3DBD" w:rsidRDefault="00774026">
      <w:pPr>
        <w:pStyle w:val="Normal5"/>
      </w:pPr>
      <w:r>
        <w:t xml:space="preserve">Zakon o ustrojstvu i djelokrugu ministarstava i drugih središnjih tijela državne uprave, Rješenje o rasporedu državnih službenika, Ugovor o radu za namještenika, Rješenje o imenovanju državnog dužnosnika, Ugovor </w:t>
      </w:r>
      <w:r>
        <w:lastRenderedPageBreak/>
        <w:t>o zakupu poslovnog prostora, Odluka o osniva</w:t>
      </w:r>
      <w:r>
        <w:t>nju radnih tijela (Radne skupine/Povjerenstva) Ugovori o djelu, članarine</w:t>
      </w:r>
    </w:p>
    <w:tbl>
      <w:tblPr>
        <w:tblStyle w:val="StilTablice"/>
        <w:tblW w:w="10206" w:type="dxa"/>
        <w:jc w:val="center"/>
        <w:tblLook w:val="04A0" w:firstRow="1" w:lastRow="0" w:firstColumn="1" w:lastColumn="0" w:noHBand="0" w:noVBand="1"/>
      </w:tblPr>
      <w:tblGrid>
        <w:gridCol w:w="1792"/>
        <w:gridCol w:w="1484"/>
        <w:gridCol w:w="1508"/>
        <w:gridCol w:w="1484"/>
        <w:gridCol w:w="1484"/>
        <w:gridCol w:w="1484"/>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A618207-ADMINISTRACIJA I UPRAVLJANJE</w:t>
            </w:r>
          </w:p>
        </w:tc>
        <w:tc>
          <w:tcPr>
            <w:tcW w:w="1632" w:type="dxa"/>
          </w:tcPr>
          <w:p w:rsidR="00CE3DBD" w:rsidRDefault="00774026">
            <w:pPr>
              <w:pStyle w:val="CellColumn"/>
            </w:pPr>
            <w:r>
              <w:rPr>
                <w:rFonts w:cs="Times New Roman"/>
              </w:rPr>
              <w:t>47.371.597</w:t>
            </w:r>
          </w:p>
        </w:tc>
        <w:tc>
          <w:tcPr>
            <w:tcW w:w="1632" w:type="dxa"/>
          </w:tcPr>
          <w:p w:rsidR="00CE3DBD" w:rsidRDefault="00774026">
            <w:pPr>
              <w:pStyle w:val="CellColumn"/>
            </w:pPr>
            <w:r>
              <w:rPr>
                <w:rFonts w:cs="Times New Roman"/>
              </w:rPr>
              <w:t>107.827.3</w:t>
            </w:r>
            <w:r>
              <w:rPr>
                <w:rFonts w:cs="Times New Roman"/>
              </w:rPr>
              <w:t>17</w:t>
            </w:r>
          </w:p>
        </w:tc>
        <w:tc>
          <w:tcPr>
            <w:tcW w:w="1632" w:type="dxa"/>
          </w:tcPr>
          <w:p w:rsidR="00CE3DBD" w:rsidRDefault="00774026">
            <w:pPr>
              <w:pStyle w:val="CellColumn"/>
            </w:pPr>
            <w:r>
              <w:rPr>
                <w:rFonts w:cs="Times New Roman"/>
              </w:rPr>
              <w:t>95.107.337</w:t>
            </w:r>
          </w:p>
        </w:tc>
        <w:tc>
          <w:tcPr>
            <w:tcW w:w="1632" w:type="dxa"/>
          </w:tcPr>
          <w:p w:rsidR="00CE3DBD" w:rsidRDefault="00774026">
            <w:pPr>
              <w:pStyle w:val="CellColumn"/>
            </w:pPr>
            <w:r>
              <w:rPr>
                <w:rFonts w:cs="Times New Roman"/>
              </w:rPr>
              <w:t>35.007.714</w:t>
            </w:r>
          </w:p>
        </w:tc>
        <w:tc>
          <w:tcPr>
            <w:tcW w:w="1632" w:type="dxa"/>
          </w:tcPr>
          <w:p w:rsidR="00CE3DBD" w:rsidRDefault="00774026">
            <w:pPr>
              <w:pStyle w:val="CellColumn"/>
            </w:pPr>
            <w:r>
              <w:rPr>
                <w:rFonts w:cs="Times New Roman"/>
              </w:rPr>
              <w:t>35.962.312</w:t>
            </w:r>
          </w:p>
        </w:tc>
        <w:tc>
          <w:tcPr>
            <w:tcW w:w="510" w:type="dxa"/>
          </w:tcPr>
          <w:p w:rsidR="00CE3DBD" w:rsidRDefault="00774026">
            <w:pPr>
              <w:pStyle w:val="CellColumn"/>
            </w:pPr>
            <w:r>
              <w:rPr>
                <w:rFonts w:cs="Times New Roman"/>
              </w:rPr>
              <w:t>88,2</w:t>
            </w:r>
          </w:p>
        </w:tc>
      </w:tr>
    </w:tbl>
    <w:p w:rsidR="00CE3DBD" w:rsidRDefault="00CE3DBD">
      <w:pPr>
        <w:jc w:val="left"/>
      </w:pPr>
    </w:p>
    <w:p w:rsidR="00CE3DBD" w:rsidRDefault="00774026">
      <w:r>
        <w:t>Ministarstvo zdravstva za 2025. godinu planira sredstva na izvoru 11 – opći prihodi i primici na  skupini rashoda 31 - rashodi za zaposlene u ukupnom iznosu od 9.029.945 eura za plaće 269 zaposlenika, i nova zapošljavanja, rashode za zaposlene, (ostvarivan</w:t>
      </w:r>
      <w:r>
        <w:t>je prava temeljem Kolektivnog ugovora za državne službenike i namještenike) i za  doprinose na plaće. Na skupini rashoda 32 Materijalni rashodi planirani značajniji rashodi za: računalne usluge (razvoj i integracija informacijskog sustava uredskog poslovan</w:t>
      </w:r>
      <w:r>
        <w:t>ja), naknade za rad predstavničkih i izvršnih tijela, povjerenstava i sl., usluge tekućeg i investicijskog održavanja, komunalne usluge za zgradu u kojoj je sjedište Ministarstva, energiju, troškove službenih putovanja, dnevnice, smještaj i put, usluge van</w:t>
      </w:r>
      <w:r>
        <w:t>jskih izvršitelja (sudski vještaci, usluge prijevoda, ugovori o djelu, odvjetničke usluge i sl.), usluge redovitog poslovanja (telefon, pošta i prijevoz) te troškovi naknade za prijevoz, za rad na terenu. Materijalni rashodi planirani su i za obvezna plaća</w:t>
      </w:r>
      <w:r>
        <w:t>nja članarina (WHO, WHO-FCTC, Roterdamska konvencija Minamata konvencija, HOPE, EPSO (European Partnership for Supervisory Organisation in Health Services and Social Care), SNOMED)-550.000,00 eura). Ministarstvo zdravstva na isti način planira u 2026. i 20</w:t>
      </w:r>
      <w:r>
        <w:t>27. godini sredstva za rashode za zaposlene i materijalne rashode.</w:t>
      </w:r>
    </w:p>
    <w:p w:rsidR="00CE3DBD" w:rsidRDefault="00774026">
      <w:pPr>
        <w:pStyle w:val="Naslov4"/>
      </w:pPr>
      <w:r>
        <w:t>A797006 DUHOVNA POMOĆ U BOLNICAMA</w:t>
      </w:r>
    </w:p>
    <w:p w:rsidR="00CE3DBD" w:rsidRDefault="00774026">
      <w:pPr>
        <w:pStyle w:val="Naslov8"/>
        <w:jc w:val="left"/>
      </w:pPr>
      <w:r>
        <w:t>Zakonske i druge pravne osnove</w:t>
      </w:r>
    </w:p>
    <w:p w:rsidR="00CE3DBD" w:rsidRDefault="00774026">
      <w:pPr>
        <w:pStyle w:val="Normal5"/>
      </w:pPr>
      <w:r>
        <w:t>Ugovor o dušebrižništvu u bolnicama i ostalim zdravstvenim ustanovama te ustanovama socijalne skrbi, Vlada Republike Hrvatsk</w:t>
      </w:r>
      <w:r>
        <w:t>e je 2005. godine sklopila Ugovor s Hrvatskom biskupskom konferencijom o dušobrižništvu u bolnicama, prema kojem se iznos namijenjen dušobrižništvu u bolnicama isplaćuje na račun Hrvatske biskupske konferencije.</w:t>
      </w:r>
    </w:p>
    <w:tbl>
      <w:tblPr>
        <w:tblStyle w:val="StilTablice"/>
        <w:tblW w:w="10206" w:type="dxa"/>
        <w:jc w:val="center"/>
        <w:tblLook w:val="04A0" w:firstRow="1" w:lastRow="0" w:firstColumn="1" w:lastColumn="0" w:noHBand="0" w:noVBand="1"/>
      </w:tblPr>
      <w:tblGrid>
        <w:gridCol w:w="1510"/>
        <w:gridCol w:w="1558"/>
        <w:gridCol w:w="1542"/>
        <w:gridCol w:w="1542"/>
        <w:gridCol w:w="1542"/>
        <w:gridCol w:w="1542"/>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 xml:space="preserve">Plan </w:t>
            </w:r>
            <w:r>
              <w:rPr>
                <w:rFonts w:cs="Times New Roman"/>
              </w:rPr>
              <w:t>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A797006-DUHOVNA POMOĆ U BOLNICAMA</w:t>
            </w:r>
          </w:p>
        </w:tc>
        <w:tc>
          <w:tcPr>
            <w:tcW w:w="1632" w:type="dxa"/>
          </w:tcPr>
          <w:p w:rsidR="00CE3DBD" w:rsidRDefault="00774026">
            <w:pPr>
              <w:pStyle w:val="CellColumn"/>
            </w:pPr>
            <w:r>
              <w:rPr>
                <w:rFonts w:cs="Times New Roman"/>
              </w:rPr>
              <w:t>98.746</w:t>
            </w:r>
          </w:p>
        </w:tc>
        <w:tc>
          <w:tcPr>
            <w:tcW w:w="1632" w:type="dxa"/>
          </w:tcPr>
          <w:p w:rsidR="00CE3DBD" w:rsidRDefault="00774026">
            <w:pPr>
              <w:pStyle w:val="CellColumn"/>
            </w:pPr>
            <w:r>
              <w:rPr>
                <w:rFonts w:cs="Times New Roman"/>
              </w:rPr>
              <w:t>98.746</w:t>
            </w:r>
          </w:p>
        </w:tc>
        <w:tc>
          <w:tcPr>
            <w:tcW w:w="1632" w:type="dxa"/>
          </w:tcPr>
          <w:p w:rsidR="00CE3DBD" w:rsidRDefault="00774026">
            <w:pPr>
              <w:pStyle w:val="CellColumn"/>
            </w:pPr>
            <w:r>
              <w:rPr>
                <w:rFonts w:cs="Times New Roman"/>
              </w:rPr>
              <w:t>98.746</w:t>
            </w:r>
          </w:p>
        </w:tc>
        <w:tc>
          <w:tcPr>
            <w:tcW w:w="1632" w:type="dxa"/>
          </w:tcPr>
          <w:p w:rsidR="00CE3DBD" w:rsidRDefault="00774026">
            <w:pPr>
              <w:pStyle w:val="CellColumn"/>
            </w:pPr>
            <w:r>
              <w:rPr>
                <w:rFonts w:cs="Times New Roman"/>
              </w:rPr>
              <w:t>98.746</w:t>
            </w:r>
          </w:p>
        </w:tc>
        <w:tc>
          <w:tcPr>
            <w:tcW w:w="1632" w:type="dxa"/>
          </w:tcPr>
          <w:p w:rsidR="00CE3DBD" w:rsidRDefault="00774026">
            <w:pPr>
              <w:pStyle w:val="CellColumn"/>
            </w:pPr>
            <w:r>
              <w:rPr>
                <w:rFonts w:cs="Times New Roman"/>
              </w:rPr>
              <w:t>98.746</w:t>
            </w:r>
          </w:p>
        </w:tc>
        <w:tc>
          <w:tcPr>
            <w:tcW w:w="510" w:type="dxa"/>
          </w:tcPr>
          <w:p w:rsidR="00CE3DBD" w:rsidRDefault="00774026">
            <w:pPr>
              <w:pStyle w:val="CellColumn"/>
            </w:pPr>
            <w:r>
              <w:rPr>
                <w:rFonts w:cs="Times New Roman"/>
              </w:rPr>
              <w:t>100,0</w:t>
            </w:r>
          </w:p>
        </w:tc>
      </w:tr>
    </w:tbl>
    <w:p w:rsidR="00CE3DBD" w:rsidRDefault="00CE3DBD">
      <w:pPr>
        <w:jc w:val="left"/>
      </w:pPr>
    </w:p>
    <w:p w:rsidR="00CE3DBD" w:rsidRDefault="00774026">
      <w:r>
        <w:t>Na navedenoj aktivnosti planirana su sredstva za podmirenje obveza Ministarstva zdravstva temeljem Ugovora o dušebrižništvu. Procjena potrebnih sredstava je napravljena na temelju izvršenja u prethodnim godinama.</w:t>
      </w:r>
    </w:p>
    <w:p w:rsidR="00CE3DBD" w:rsidRDefault="00774026">
      <w:pPr>
        <w:pStyle w:val="Naslov4"/>
      </w:pPr>
      <w:r>
        <w:t>A799006 ISPLATE PO SUDSKIM PRESUDAMA</w:t>
      </w:r>
    </w:p>
    <w:p w:rsidR="00CE3DBD" w:rsidRDefault="00774026">
      <w:pPr>
        <w:pStyle w:val="Naslov8"/>
        <w:jc w:val="left"/>
      </w:pPr>
      <w:r>
        <w:t>Zakonske i druge pravne osnove</w:t>
      </w:r>
    </w:p>
    <w:p w:rsidR="00CE3DBD" w:rsidRDefault="00774026">
      <w:pPr>
        <w:pStyle w:val="Normal5"/>
      </w:pPr>
      <w:r>
        <w:t>Zakon o obveznim odnosima, Zakon o parničnom postupku, Zakon o vlasništvu i drugim stvarnim pravima, Zakon o općem upravnom postupku, Zakon o upravnim sporovima, Zakon o zdravstvenoj zaštiti, Zakon o obveznom zdravstvenom osi</w:t>
      </w:r>
      <w:r>
        <w:t>guranju, Zakon o ustanovama, Zakonu o javnoj nabavi, Zakon o radu, Zakon o plaćama u javnim službama, Temeljeni kolektivni ugovor za službenike i namještenike u javnim službama, Kolektivni ugovor za djelatnost zdravstva i zdravstvenog osiguranja, Zakon o d</w:t>
      </w:r>
      <w:r>
        <w:t>ržavnim službenicima, Kolektivni ugovor za državne službenike i namještenike i Uredba o unutarnjem ustrojstvu Ministarstva, sudske presude i nagodbe, rješenja Državne komisije za kontrolu postupaka javne nabave. Odluke Vlade Republike Hrvatske o namjenskoj</w:t>
      </w:r>
      <w:r>
        <w:t xml:space="preserve"> pomoći zdravstvenim ustanovama</w:t>
      </w:r>
    </w:p>
    <w:tbl>
      <w:tblPr>
        <w:tblStyle w:val="StilTablice"/>
        <w:tblW w:w="10206" w:type="dxa"/>
        <w:jc w:val="center"/>
        <w:tblLook w:val="04A0" w:firstRow="1" w:lastRow="0" w:firstColumn="1" w:lastColumn="0" w:noHBand="0" w:noVBand="1"/>
      </w:tblPr>
      <w:tblGrid>
        <w:gridCol w:w="1508"/>
        <w:gridCol w:w="1556"/>
        <w:gridCol w:w="1543"/>
        <w:gridCol w:w="1543"/>
        <w:gridCol w:w="1543"/>
        <w:gridCol w:w="1543"/>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lastRenderedPageBreak/>
              <w:t>A799006-ISPLATE PO SUDSKIM PRESUDAMA</w:t>
            </w:r>
          </w:p>
        </w:tc>
        <w:tc>
          <w:tcPr>
            <w:tcW w:w="1632" w:type="dxa"/>
          </w:tcPr>
          <w:p w:rsidR="00CE3DBD" w:rsidRDefault="00774026">
            <w:pPr>
              <w:pStyle w:val="CellColumn"/>
            </w:pPr>
            <w:r>
              <w:rPr>
                <w:rFonts w:cs="Times New Roman"/>
              </w:rPr>
              <w:t>16.729.068</w:t>
            </w:r>
          </w:p>
        </w:tc>
        <w:tc>
          <w:tcPr>
            <w:tcW w:w="1632" w:type="dxa"/>
          </w:tcPr>
          <w:p w:rsidR="00CE3DBD" w:rsidRDefault="00774026">
            <w:pPr>
              <w:pStyle w:val="CellColumn"/>
            </w:pPr>
            <w:r>
              <w:rPr>
                <w:rFonts w:cs="Times New Roman"/>
              </w:rPr>
              <w:t>2.221.707</w:t>
            </w:r>
          </w:p>
        </w:tc>
        <w:tc>
          <w:tcPr>
            <w:tcW w:w="1632" w:type="dxa"/>
          </w:tcPr>
          <w:p w:rsidR="00CE3DBD" w:rsidRDefault="00774026">
            <w:pPr>
              <w:pStyle w:val="CellColumn"/>
            </w:pPr>
            <w:r>
              <w:rPr>
                <w:rFonts w:cs="Times New Roman"/>
              </w:rPr>
              <w:t>5.300.000</w:t>
            </w:r>
          </w:p>
        </w:tc>
        <w:tc>
          <w:tcPr>
            <w:tcW w:w="1632" w:type="dxa"/>
          </w:tcPr>
          <w:p w:rsidR="00CE3DBD" w:rsidRDefault="00774026">
            <w:pPr>
              <w:pStyle w:val="CellColumn"/>
            </w:pPr>
            <w:r>
              <w:rPr>
                <w:rFonts w:cs="Times New Roman"/>
              </w:rPr>
              <w:t>5.205.707</w:t>
            </w:r>
          </w:p>
        </w:tc>
        <w:tc>
          <w:tcPr>
            <w:tcW w:w="1632" w:type="dxa"/>
          </w:tcPr>
          <w:p w:rsidR="00CE3DBD" w:rsidRDefault="00774026">
            <w:pPr>
              <w:pStyle w:val="CellColumn"/>
            </w:pPr>
            <w:r>
              <w:rPr>
                <w:rFonts w:cs="Times New Roman"/>
              </w:rPr>
              <w:t>5.205.707</w:t>
            </w:r>
          </w:p>
        </w:tc>
        <w:tc>
          <w:tcPr>
            <w:tcW w:w="510" w:type="dxa"/>
          </w:tcPr>
          <w:p w:rsidR="00CE3DBD" w:rsidRDefault="00774026">
            <w:pPr>
              <w:pStyle w:val="CellColumn"/>
            </w:pPr>
            <w:r>
              <w:rPr>
                <w:rFonts w:cs="Times New Roman"/>
              </w:rPr>
              <w:t>238,6</w:t>
            </w:r>
          </w:p>
        </w:tc>
      </w:tr>
    </w:tbl>
    <w:p w:rsidR="00CE3DBD" w:rsidRDefault="00CE3DBD">
      <w:pPr>
        <w:jc w:val="left"/>
      </w:pPr>
    </w:p>
    <w:p w:rsidR="00CE3DBD" w:rsidRDefault="00774026">
      <w:r>
        <w:t>Planirane sredstva isplata iz Državnog proračuna po godinama izračunata su uzimajući u obzir vrijednost predmeta sporova koji su u tijeku, dugotrajnost postupaka, ishod sporova,  po presudama i sporazumima za mirno rješenje spora za razdoblje 2025.-2027. k</w:t>
      </w:r>
      <w:r>
        <w:t>ao i godišnje troškove plaćanja dvije doživotne rente po pravomoćnim sudskim presudama. Također na navedenoj aktivnosti isplaćuju se refundacije zdravstvenim ustanovama po isplaćenim pravomoćnim sudskim presudama za osnovicu 6%, sukladno Odluci Vlade Repub</w:t>
      </w:r>
      <w:r>
        <w:t>like Hrvatske.</w:t>
      </w:r>
    </w:p>
    <w:p w:rsidR="00CE3DBD" w:rsidRDefault="00774026">
      <w:pPr>
        <w:pStyle w:val="Naslov4"/>
      </w:pPr>
      <w:r>
        <w:t>A880007 ISPLATA RAZLIKE UVEĆANJA PLAĆE ZA PREKOVREMENI RAD</w:t>
      </w:r>
    </w:p>
    <w:p w:rsidR="00CE3DBD" w:rsidRDefault="00774026">
      <w:pPr>
        <w:pStyle w:val="Naslov8"/>
        <w:jc w:val="left"/>
      </w:pPr>
      <w:r>
        <w:t>Zakonske i druge pravne osnove</w:t>
      </w:r>
    </w:p>
    <w:p w:rsidR="00CE3DBD" w:rsidRDefault="00774026">
      <w:pPr>
        <w:pStyle w:val="Normal5"/>
      </w:pPr>
      <w:r>
        <w:t xml:space="preserve">Vrhovni sud Republike Hrvatske je na osmoj sjednici Građanskog odjela održanoj 9. prosinca 2019. godine, zauzeo pravno shvaćanje u vezi uvećanja plaće </w:t>
      </w:r>
      <w:r>
        <w:t xml:space="preserve">zdravstvenim radnicima za prekovremeni rad navodeći da:  "Zdravstveni radnici za vrijeme važenja Kolektivnog ugovora za djelatnost zdravstva i zdravstvenog osiguranja (dalje: KU) koji u redovnom radu imaju pravo na uvećanje plaće za posebne uvjete rada iz </w:t>
      </w:r>
      <w:r>
        <w:t>čl. 57. KU i pravo na uvećanje plaće za iznimnu odgovornost za život i zdravlje ljudi iz čl. 59. KU, imaju pravo na te dodatke (kumulativno) i za sate ostvarene u prekovremenom radu." Vlada Republike Hrvatske donijela je17.9.2021. godine Odluku o isplati r</w:t>
      </w:r>
      <w:r>
        <w:t>azlike iznosa uvećanja plaće za prekovremeni rad radnicima u djelatnosti zdravstva i zdravstvenog osiguranja</w:t>
      </w:r>
    </w:p>
    <w:tbl>
      <w:tblPr>
        <w:tblStyle w:val="StilTablice"/>
        <w:tblW w:w="10206" w:type="dxa"/>
        <w:jc w:val="center"/>
        <w:tblLook w:val="04A0" w:firstRow="1" w:lastRow="0" w:firstColumn="1" w:lastColumn="0" w:noHBand="0" w:noVBand="1"/>
      </w:tblPr>
      <w:tblGrid>
        <w:gridCol w:w="1681"/>
        <w:gridCol w:w="1531"/>
        <w:gridCol w:w="1531"/>
        <w:gridCol w:w="1531"/>
        <w:gridCol w:w="1481"/>
        <w:gridCol w:w="1481"/>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A880007-ISPLATA RAZLIKE UVEĆANJA PLAĆE ZA PREKOVREMENI RAD</w:t>
            </w:r>
          </w:p>
        </w:tc>
        <w:tc>
          <w:tcPr>
            <w:tcW w:w="1632" w:type="dxa"/>
          </w:tcPr>
          <w:p w:rsidR="00CE3DBD" w:rsidRDefault="00774026">
            <w:pPr>
              <w:pStyle w:val="CellColumn"/>
            </w:pPr>
            <w:r>
              <w:rPr>
                <w:rFonts w:cs="Times New Roman"/>
              </w:rPr>
              <w:t>6.359.729</w:t>
            </w:r>
          </w:p>
        </w:tc>
        <w:tc>
          <w:tcPr>
            <w:tcW w:w="1632" w:type="dxa"/>
          </w:tcPr>
          <w:p w:rsidR="00CE3DBD" w:rsidRDefault="00774026">
            <w:pPr>
              <w:pStyle w:val="CellColumn"/>
            </w:pPr>
            <w:r>
              <w:rPr>
                <w:rFonts w:cs="Times New Roman"/>
              </w:rPr>
              <w:t>2.095.858</w:t>
            </w:r>
          </w:p>
        </w:tc>
        <w:tc>
          <w:tcPr>
            <w:tcW w:w="1632" w:type="dxa"/>
          </w:tcPr>
          <w:p w:rsidR="00CE3DBD" w:rsidRDefault="00774026">
            <w:pPr>
              <w:pStyle w:val="CellColumn"/>
            </w:pPr>
            <w:r>
              <w:rPr>
                <w:rFonts w:cs="Times New Roman"/>
              </w:rPr>
              <w:t>5.000.000</w:t>
            </w:r>
          </w:p>
        </w:tc>
        <w:tc>
          <w:tcPr>
            <w:tcW w:w="1632" w:type="dxa"/>
          </w:tcPr>
          <w:p w:rsidR="00CE3DBD" w:rsidRDefault="00774026">
            <w:pPr>
              <w:pStyle w:val="CellColumn"/>
            </w:pPr>
            <w:r>
              <w:rPr>
                <w:rFonts w:cs="Times New Roman"/>
              </w:rPr>
              <w:t>00</w:t>
            </w:r>
          </w:p>
        </w:tc>
        <w:tc>
          <w:tcPr>
            <w:tcW w:w="1632" w:type="dxa"/>
          </w:tcPr>
          <w:p w:rsidR="00CE3DBD" w:rsidRDefault="00774026">
            <w:pPr>
              <w:pStyle w:val="CellColumn"/>
            </w:pPr>
            <w:r>
              <w:rPr>
                <w:rFonts w:cs="Times New Roman"/>
              </w:rPr>
              <w:t>00</w:t>
            </w:r>
          </w:p>
        </w:tc>
        <w:tc>
          <w:tcPr>
            <w:tcW w:w="510" w:type="dxa"/>
          </w:tcPr>
          <w:p w:rsidR="00CE3DBD" w:rsidRDefault="00774026">
            <w:pPr>
              <w:pStyle w:val="CellColumn"/>
            </w:pPr>
            <w:r>
              <w:rPr>
                <w:rFonts w:cs="Times New Roman"/>
              </w:rPr>
              <w:t>238,6</w:t>
            </w:r>
          </w:p>
        </w:tc>
      </w:tr>
    </w:tbl>
    <w:p w:rsidR="00CE3DBD" w:rsidRDefault="00CE3DBD">
      <w:pPr>
        <w:jc w:val="left"/>
      </w:pPr>
    </w:p>
    <w:p w:rsidR="00CE3DBD" w:rsidRDefault="00774026">
      <w:r>
        <w:t>U cilju rješavanja i okončanja sudskih postupaka i generiranja novih tužbi za prekovremene sate koji su ostvareni u razdoblju prije zaključivanja Dodatka</w:t>
      </w:r>
      <w:r>
        <w:t xml:space="preserve"> III. Kolektivnom ugovoru  i s tim u vezi smanjivanja troškova ustanovama za kamate i daljnje sudske troškove, donesena je Odluka Vlade Republike Hrvatske kojom se omogućuje isplata razlike iznosa prekovremenih sati u slučaju kada tužba nije podnesena, isp</w:t>
      </w:r>
      <w:r>
        <w:t>lata u slučaju kada je tužbom pokrenut spor radi isplate razlike iznosa uvećanja plaće za prekovremeni rad te isplata po pravomoćnim sudskim odlukama povodom tužbi radi isplate razlike iznosa uvećanja plaće za prekovremeni rad. Poslodavac bi radniku  ispla</w:t>
      </w:r>
      <w:r>
        <w:t>tio razliku iznosa prekovremenih sati  pod uvjetom da se radnik temeljem pisanog sporazuma s poslodavcem u cijelosti odrekne tužbenog zahtjeva s navedenog osnova, odnosno ako nije pokrenuo spor, pod uvjetom ne podizanja tužbe po istom pitanju.</w:t>
      </w:r>
    </w:p>
    <w:p w:rsidR="00CE3DBD" w:rsidRDefault="00774026">
      <w:pPr>
        <w:pStyle w:val="Naslov4"/>
      </w:pPr>
      <w:r>
        <w:t>K618364 OBNO</w:t>
      </w:r>
      <w:r>
        <w:t>VA VOZNOG PARKA</w:t>
      </w:r>
    </w:p>
    <w:p w:rsidR="00CE3DBD" w:rsidRDefault="00774026">
      <w:pPr>
        <w:pStyle w:val="Naslov8"/>
        <w:jc w:val="left"/>
      </w:pPr>
      <w:r>
        <w:t>Zakonske i druge pravne osnove</w:t>
      </w:r>
    </w:p>
    <w:p w:rsidR="00CE3DBD" w:rsidRDefault="00774026">
      <w:pPr>
        <w:pStyle w:val="Normal5"/>
      </w:pPr>
      <w:r>
        <w:t>Ugovori za nabavom usluge najma automobila</w:t>
      </w:r>
    </w:p>
    <w:tbl>
      <w:tblPr>
        <w:tblStyle w:val="StilTablice"/>
        <w:tblW w:w="10206" w:type="dxa"/>
        <w:jc w:val="center"/>
        <w:tblLook w:val="04A0" w:firstRow="1" w:lastRow="0" w:firstColumn="1" w:lastColumn="0" w:noHBand="0" w:noVBand="1"/>
      </w:tblPr>
      <w:tblGrid>
        <w:gridCol w:w="1478"/>
        <w:gridCol w:w="1558"/>
        <w:gridCol w:w="1550"/>
        <w:gridCol w:w="1550"/>
        <w:gridCol w:w="1550"/>
        <w:gridCol w:w="1550"/>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K618364-OBNOVA VOZNOG PARKA</w:t>
            </w:r>
          </w:p>
        </w:tc>
        <w:tc>
          <w:tcPr>
            <w:tcW w:w="1632" w:type="dxa"/>
          </w:tcPr>
          <w:p w:rsidR="00CE3DBD" w:rsidRDefault="00774026">
            <w:pPr>
              <w:pStyle w:val="CellColumn"/>
            </w:pPr>
            <w:r>
              <w:rPr>
                <w:rFonts w:cs="Times New Roman"/>
              </w:rPr>
              <w:t>76.112</w:t>
            </w:r>
          </w:p>
        </w:tc>
        <w:tc>
          <w:tcPr>
            <w:tcW w:w="1632" w:type="dxa"/>
          </w:tcPr>
          <w:p w:rsidR="00CE3DBD" w:rsidRDefault="00774026">
            <w:pPr>
              <w:pStyle w:val="CellColumn"/>
            </w:pPr>
            <w:r>
              <w:rPr>
                <w:rFonts w:cs="Times New Roman"/>
              </w:rPr>
              <w:t>118.500</w:t>
            </w:r>
          </w:p>
        </w:tc>
        <w:tc>
          <w:tcPr>
            <w:tcW w:w="1632" w:type="dxa"/>
          </w:tcPr>
          <w:p w:rsidR="00CE3DBD" w:rsidRDefault="00774026">
            <w:pPr>
              <w:pStyle w:val="CellColumn"/>
            </w:pPr>
            <w:r>
              <w:rPr>
                <w:rFonts w:cs="Times New Roman"/>
              </w:rPr>
              <w:t>115.000</w:t>
            </w:r>
          </w:p>
        </w:tc>
        <w:tc>
          <w:tcPr>
            <w:tcW w:w="1632" w:type="dxa"/>
          </w:tcPr>
          <w:p w:rsidR="00CE3DBD" w:rsidRDefault="00774026">
            <w:pPr>
              <w:pStyle w:val="CellColumn"/>
            </w:pPr>
            <w:r>
              <w:rPr>
                <w:rFonts w:cs="Times New Roman"/>
              </w:rPr>
              <w:t>115.000</w:t>
            </w:r>
          </w:p>
        </w:tc>
        <w:tc>
          <w:tcPr>
            <w:tcW w:w="1632" w:type="dxa"/>
          </w:tcPr>
          <w:p w:rsidR="00CE3DBD" w:rsidRDefault="00774026">
            <w:pPr>
              <w:pStyle w:val="CellColumn"/>
            </w:pPr>
            <w:r>
              <w:rPr>
                <w:rFonts w:cs="Times New Roman"/>
              </w:rPr>
              <w:t>115.000</w:t>
            </w:r>
          </w:p>
        </w:tc>
        <w:tc>
          <w:tcPr>
            <w:tcW w:w="510" w:type="dxa"/>
          </w:tcPr>
          <w:p w:rsidR="00CE3DBD" w:rsidRDefault="00774026">
            <w:pPr>
              <w:pStyle w:val="CellColumn"/>
            </w:pPr>
            <w:r>
              <w:rPr>
                <w:rFonts w:cs="Times New Roman"/>
              </w:rPr>
              <w:t>97,0</w:t>
            </w:r>
          </w:p>
        </w:tc>
      </w:tr>
    </w:tbl>
    <w:p w:rsidR="00CE3DBD" w:rsidRDefault="00CE3DBD">
      <w:pPr>
        <w:jc w:val="left"/>
      </w:pPr>
    </w:p>
    <w:p w:rsidR="00CE3DBD" w:rsidRDefault="00774026">
      <w:r>
        <w:lastRenderedPageBreak/>
        <w:t>Za usluge najma automobila u Državnom proračunu za 2025. 2026. i 2027. godinu sredstva su planirana sukladno procijenjenim cijenama temeljem postojećeg ugovora za najam automobila putem usluge rent-a-car kao i nabavu novih vozila.</w:t>
      </w:r>
    </w:p>
    <w:p w:rsidR="00CE3DBD" w:rsidRDefault="00774026">
      <w:pPr>
        <w:pStyle w:val="Naslov4"/>
      </w:pPr>
      <w:r>
        <w:t>K794006 INFORMATIZACIJA</w:t>
      </w:r>
    </w:p>
    <w:p w:rsidR="00CE3DBD" w:rsidRDefault="00774026">
      <w:pPr>
        <w:pStyle w:val="Naslov8"/>
        <w:jc w:val="left"/>
      </w:pPr>
      <w:r>
        <w:t>Z</w:t>
      </w:r>
      <w:r>
        <w:t>akonske i druge pravne osnove</w:t>
      </w:r>
    </w:p>
    <w:p w:rsidR="00CE3DBD" w:rsidRDefault="00774026">
      <w:pPr>
        <w:pStyle w:val="Normal5"/>
      </w:pPr>
      <w:r>
        <w:t>Zakon o obveznim odnosima.</w:t>
      </w:r>
    </w:p>
    <w:tbl>
      <w:tblPr>
        <w:tblStyle w:val="StilTablice"/>
        <w:tblW w:w="10206" w:type="dxa"/>
        <w:jc w:val="center"/>
        <w:tblLook w:val="04A0" w:firstRow="1" w:lastRow="0" w:firstColumn="1" w:lastColumn="0" w:noHBand="0" w:noVBand="1"/>
      </w:tblPr>
      <w:tblGrid>
        <w:gridCol w:w="1915"/>
        <w:gridCol w:w="1477"/>
        <w:gridCol w:w="1461"/>
        <w:gridCol w:w="1461"/>
        <w:gridCol w:w="1461"/>
        <w:gridCol w:w="1461"/>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K794006-INFORMATIZACIJA</w:t>
            </w:r>
          </w:p>
        </w:tc>
        <w:tc>
          <w:tcPr>
            <w:tcW w:w="1632" w:type="dxa"/>
          </w:tcPr>
          <w:p w:rsidR="00CE3DBD" w:rsidRDefault="00774026">
            <w:pPr>
              <w:pStyle w:val="CellColumn"/>
            </w:pPr>
            <w:r>
              <w:rPr>
                <w:rFonts w:cs="Times New Roman"/>
              </w:rPr>
              <w:t>371.823</w:t>
            </w:r>
          </w:p>
        </w:tc>
        <w:tc>
          <w:tcPr>
            <w:tcW w:w="1632" w:type="dxa"/>
          </w:tcPr>
          <w:p w:rsidR="00CE3DBD" w:rsidRDefault="00774026">
            <w:pPr>
              <w:pStyle w:val="CellColumn"/>
            </w:pPr>
            <w:r>
              <w:rPr>
                <w:rFonts w:cs="Times New Roman"/>
              </w:rPr>
              <w:t>957.642</w:t>
            </w:r>
          </w:p>
        </w:tc>
        <w:tc>
          <w:tcPr>
            <w:tcW w:w="1632" w:type="dxa"/>
          </w:tcPr>
          <w:p w:rsidR="00CE3DBD" w:rsidRDefault="00774026">
            <w:pPr>
              <w:pStyle w:val="CellColumn"/>
            </w:pPr>
            <w:r>
              <w:rPr>
                <w:rFonts w:cs="Times New Roman"/>
              </w:rPr>
              <w:t>935.560</w:t>
            </w:r>
          </w:p>
        </w:tc>
        <w:tc>
          <w:tcPr>
            <w:tcW w:w="1632" w:type="dxa"/>
          </w:tcPr>
          <w:p w:rsidR="00CE3DBD" w:rsidRDefault="00774026">
            <w:pPr>
              <w:pStyle w:val="CellColumn"/>
            </w:pPr>
            <w:r>
              <w:rPr>
                <w:rFonts w:cs="Times New Roman"/>
              </w:rPr>
              <w:t>960.560</w:t>
            </w:r>
          </w:p>
        </w:tc>
        <w:tc>
          <w:tcPr>
            <w:tcW w:w="1632" w:type="dxa"/>
          </w:tcPr>
          <w:p w:rsidR="00CE3DBD" w:rsidRDefault="00774026">
            <w:pPr>
              <w:pStyle w:val="CellColumn"/>
            </w:pPr>
            <w:r>
              <w:rPr>
                <w:rFonts w:cs="Times New Roman"/>
              </w:rPr>
              <w:t>985.560</w:t>
            </w:r>
          </w:p>
        </w:tc>
        <w:tc>
          <w:tcPr>
            <w:tcW w:w="510" w:type="dxa"/>
          </w:tcPr>
          <w:p w:rsidR="00CE3DBD" w:rsidRDefault="00774026">
            <w:pPr>
              <w:pStyle w:val="CellColumn"/>
            </w:pPr>
            <w:r>
              <w:rPr>
                <w:rFonts w:cs="Times New Roman"/>
              </w:rPr>
              <w:t>97,7</w:t>
            </w:r>
          </w:p>
        </w:tc>
      </w:tr>
    </w:tbl>
    <w:p w:rsidR="00CE3DBD" w:rsidRDefault="00CE3DBD">
      <w:pPr>
        <w:jc w:val="left"/>
      </w:pPr>
    </w:p>
    <w:p w:rsidR="00CE3DBD" w:rsidRDefault="00774026">
      <w:r>
        <w:t>Sredstva su planirana za nabavu tipkovnica, miševa, stickova, čvrstih diskova i drugog informatičkog potrošnog materijala, održavanje informatičke opreme, telefonije, video nadzora, evidencije prisustva na radu, klima uređaja, aplikacije Argosy, aplikacije</w:t>
      </w:r>
      <w:r>
        <w:t xml:space="preserve"> eUred,  usluge data centra, održavanje i udomljavanje web sustava aaz.hr, implementacija nove aplikacije za uredsko poslovanje, godišnje licence Microsoft, godišnje licence antivirus, godišnje licence 3CX komunikacijkskog sustava te za nadogradnju sistems</w:t>
      </w:r>
      <w:r>
        <w:t>ke opreme servera, switcheva, aktivne i pasivne mreža, aplikacije Argosy, nove aplikacija za uredsko poslovanje i nabavu korisničke opreme - osobna računala, skeneri, multifunkcijski uređaji i pisači.. Procjena potrebnih sredstava je napravljena na temelju</w:t>
      </w:r>
      <w:r>
        <w:t xml:space="preserve"> već potpisanih ugovora kao i provedenih aktivnosti iz prethodnih godina za gore navedene namjene.</w:t>
      </w:r>
    </w:p>
    <w:p w:rsidR="00CE3DBD" w:rsidRDefault="00774026">
      <w:pPr>
        <w:pStyle w:val="Naslov3"/>
      </w:pPr>
      <w:r>
        <w:rPr>
          <w:rFonts w:cs="Times New Roman"/>
        </w:rPr>
        <w:t>3605 SIGURNOST GRAĐANA I PRAVA NA ZDRAVSTVENE USLUGE</w:t>
      </w:r>
    </w:p>
    <w:tbl>
      <w:tblPr>
        <w:tblStyle w:val="StilTablice"/>
        <w:tblW w:w="10206" w:type="dxa"/>
        <w:jc w:val="center"/>
        <w:tblLook w:val="04A0" w:firstRow="1" w:lastRow="0" w:firstColumn="1" w:lastColumn="0" w:noHBand="0" w:noVBand="1"/>
      </w:tblPr>
      <w:tblGrid>
        <w:gridCol w:w="1571"/>
        <w:gridCol w:w="1533"/>
        <w:gridCol w:w="1533"/>
        <w:gridCol w:w="1533"/>
        <w:gridCol w:w="1533"/>
        <w:gridCol w:w="1533"/>
        <w:gridCol w:w="970"/>
      </w:tblGrid>
      <w:tr w:rsidR="00CE3DBD">
        <w:trPr>
          <w:jc w:val="center"/>
        </w:trPr>
        <w:tc>
          <w:tcPr>
            <w:tcW w:w="1530" w:type="dxa"/>
            <w:shd w:val="clear" w:color="auto" w:fill="B5C0D8"/>
          </w:tcPr>
          <w:p w:rsidR="00CE3DBD" w:rsidRDefault="00CE3DBD">
            <w:pPr>
              <w:pStyle w:val="CellHeader"/>
            </w:pP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3605-SIGURNOST GRAĐANA I PRAVA NA ZDRAVSTVENE USLUGE</w:t>
            </w:r>
          </w:p>
        </w:tc>
        <w:tc>
          <w:tcPr>
            <w:tcW w:w="1632" w:type="dxa"/>
          </w:tcPr>
          <w:p w:rsidR="00CE3DBD" w:rsidRDefault="00774026">
            <w:pPr>
              <w:pStyle w:val="CellColumn"/>
            </w:pPr>
            <w:r>
              <w:rPr>
                <w:rFonts w:cs="Times New Roman"/>
              </w:rPr>
              <w:t>710.570.813</w:t>
            </w:r>
          </w:p>
        </w:tc>
        <w:tc>
          <w:tcPr>
            <w:tcW w:w="1632" w:type="dxa"/>
          </w:tcPr>
          <w:p w:rsidR="00CE3DBD" w:rsidRDefault="00774026">
            <w:pPr>
              <w:pStyle w:val="CellColumn"/>
            </w:pPr>
            <w:r>
              <w:rPr>
                <w:rFonts w:cs="Times New Roman"/>
              </w:rPr>
              <w:t>780.658.857</w:t>
            </w:r>
          </w:p>
        </w:tc>
        <w:tc>
          <w:tcPr>
            <w:tcW w:w="1632" w:type="dxa"/>
          </w:tcPr>
          <w:p w:rsidR="00CE3DBD" w:rsidRDefault="00774026">
            <w:pPr>
              <w:pStyle w:val="CellColumn"/>
            </w:pPr>
            <w:r>
              <w:rPr>
                <w:rFonts w:cs="Times New Roman"/>
              </w:rPr>
              <w:t>785.475.652</w:t>
            </w:r>
          </w:p>
        </w:tc>
        <w:tc>
          <w:tcPr>
            <w:tcW w:w="1632" w:type="dxa"/>
          </w:tcPr>
          <w:p w:rsidR="00CE3DBD" w:rsidRDefault="00774026">
            <w:pPr>
              <w:pStyle w:val="CellColumn"/>
            </w:pPr>
            <w:r>
              <w:rPr>
                <w:rFonts w:cs="Times New Roman"/>
              </w:rPr>
              <w:t>785.400.000</w:t>
            </w:r>
          </w:p>
        </w:tc>
        <w:tc>
          <w:tcPr>
            <w:tcW w:w="1632" w:type="dxa"/>
          </w:tcPr>
          <w:p w:rsidR="00CE3DBD" w:rsidRDefault="00774026">
            <w:pPr>
              <w:pStyle w:val="CellColumn"/>
            </w:pPr>
            <w:r>
              <w:rPr>
                <w:rFonts w:cs="Times New Roman"/>
              </w:rPr>
              <w:t>785.400.000</w:t>
            </w:r>
          </w:p>
        </w:tc>
        <w:tc>
          <w:tcPr>
            <w:tcW w:w="510" w:type="dxa"/>
          </w:tcPr>
          <w:p w:rsidR="00CE3DBD" w:rsidRDefault="00774026">
            <w:pPr>
              <w:pStyle w:val="CellColumn"/>
            </w:pPr>
            <w:r>
              <w:rPr>
                <w:rFonts w:cs="Times New Roman"/>
              </w:rPr>
              <w:t>100,6</w:t>
            </w:r>
          </w:p>
        </w:tc>
      </w:tr>
    </w:tbl>
    <w:p w:rsidR="00CE3DBD" w:rsidRDefault="00CE3DBD">
      <w:pPr>
        <w:jc w:val="left"/>
      </w:pPr>
    </w:p>
    <w:p w:rsidR="00CE3DBD" w:rsidRDefault="00774026">
      <w:pPr>
        <w:pStyle w:val="Naslov7"/>
      </w:pPr>
      <w:r>
        <w:t>Cilj 1. Održiv zdravstveni sustav</w:t>
      </w:r>
    </w:p>
    <w:p w:rsidR="00CE3DBD" w:rsidRDefault="00774026">
      <w:pPr>
        <w:pStyle w:val="Naslov8"/>
        <w:jc w:val="left"/>
      </w:pPr>
      <w:r>
        <w:t>Pokazatelji učinka</w:t>
      </w:r>
    </w:p>
    <w:tbl>
      <w:tblPr>
        <w:tblStyle w:val="StilTablice"/>
        <w:tblW w:w="10206" w:type="dxa"/>
        <w:jc w:val="center"/>
        <w:tblLook w:val="04A0" w:firstRow="1" w:lastRow="0" w:firstColumn="1" w:lastColumn="0" w:noHBand="0" w:noVBand="1"/>
      </w:tblPr>
      <w:tblGrid>
        <w:gridCol w:w="2126"/>
        <w:gridCol w:w="2381"/>
        <w:gridCol w:w="901"/>
        <w:gridCol w:w="918"/>
        <w:gridCol w:w="1126"/>
        <w:gridCol w:w="918"/>
        <w:gridCol w:w="918"/>
        <w:gridCol w:w="918"/>
      </w:tblGrid>
      <w:tr w:rsidR="00CE3DBD">
        <w:trPr>
          <w:jc w:val="center"/>
        </w:trPr>
        <w:tc>
          <w:tcPr>
            <w:tcW w:w="2245" w:type="dxa"/>
            <w:shd w:val="clear" w:color="auto" w:fill="B5C0D8"/>
          </w:tcPr>
          <w:p w:rsidR="00CE3DBD" w:rsidRDefault="00774026">
            <w:r>
              <w:t>Pokazatelj učinka</w:t>
            </w:r>
          </w:p>
        </w:tc>
        <w:tc>
          <w:tcPr>
            <w:tcW w:w="2245" w:type="dxa"/>
            <w:shd w:val="clear" w:color="auto" w:fill="B5C0D8"/>
          </w:tcPr>
          <w:p w:rsidR="00CE3DBD" w:rsidRDefault="00774026">
            <w:pPr>
              <w:pStyle w:val="CellHeader"/>
            </w:pPr>
            <w:r>
              <w:rPr>
                <w:rFonts w:cs="Times New Roman"/>
              </w:rPr>
              <w:t>Definicija</w:t>
            </w:r>
          </w:p>
        </w:tc>
        <w:tc>
          <w:tcPr>
            <w:tcW w:w="918"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t>Optimizacija vremena za dijagnostičko liječenje (liste čekanja)</w:t>
            </w:r>
          </w:p>
        </w:tc>
        <w:tc>
          <w:tcPr>
            <w:tcW w:w="2245" w:type="dxa"/>
          </w:tcPr>
          <w:p w:rsidR="00CE3DBD" w:rsidRDefault="00774026">
            <w:pPr>
              <w:pStyle w:val="CellColumn"/>
            </w:pPr>
            <w:r>
              <w:rPr>
                <w:rFonts w:cs="Times New Roman"/>
              </w:rPr>
              <w:t>Razdoblje čekanja za bolesnike na dijagnostičkom liječenju skraćuje se na 270 dana (u usporedbi s trenutačnim razdobljem od 400 dana).</w:t>
            </w:r>
          </w:p>
        </w:tc>
        <w:tc>
          <w:tcPr>
            <w:tcW w:w="918" w:type="dxa"/>
          </w:tcPr>
          <w:p w:rsidR="00CE3DBD" w:rsidRDefault="00774026">
            <w:pPr>
              <w:pStyle w:val="CellColumn"/>
            </w:pPr>
            <w:r>
              <w:rPr>
                <w:rFonts w:cs="Times New Roman"/>
              </w:rPr>
              <w:t>Broj dana</w:t>
            </w:r>
          </w:p>
        </w:tc>
        <w:tc>
          <w:tcPr>
            <w:tcW w:w="918" w:type="dxa"/>
          </w:tcPr>
          <w:p w:rsidR="00CE3DBD" w:rsidRDefault="00774026">
            <w:pPr>
              <w:pStyle w:val="CellColumn"/>
            </w:pPr>
            <w:r>
              <w:rPr>
                <w:rFonts w:cs="Times New Roman"/>
              </w:rPr>
              <w:t>400</w:t>
            </w:r>
          </w:p>
        </w:tc>
        <w:tc>
          <w:tcPr>
            <w:tcW w:w="918" w:type="dxa"/>
          </w:tcPr>
          <w:p w:rsidR="00CE3DBD" w:rsidRDefault="00774026">
            <w:pPr>
              <w:pStyle w:val="CellColumn"/>
            </w:pPr>
            <w:r>
              <w:rPr>
                <w:rFonts w:cs="Times New Roman"/>
              </w:rPr>
              <w:t>Ministarstvo zdravstva</w:t>
            </w:r>
          </w:p>
        </w:tc>
        <w:tc>
          <w:tcPr>
            <w:tcW w:w="918" w:type="dxa"/>
          </w:tcPr>
          <w:p w:rsidR="00CE3DBD" w:rsidRDefault="00774026">
            <w:pPr>
              <w:pStyle w:val="CellColumn"/>
            </w:pPr>
            <w:r>
              <w:rPr>
                <w:rFonts w:cs="Times New Roman"/>
              </w:rPr>
              <w:t>270</w:t>
            </w:r>
          </w:p>
        </w:tc>
        <w:tc>
          <w:tcPr>
            <w:tcW w:w="918" w:type="dxa"/>
          </w:tcPr>
          <w:p w:rsidR="00CE3DBD" w:rsidRDefault="00CE3DBD">
            <w:pPr>
              <w:jc w:val="left"/>
            </w:pPr>
          </w:p>
        </w:tc>
        <w:tc>
          <w:tcPr>
            <w:tcW w:w="918" w:type="dxa"/>
          </w:tcPr>
          <w:p w:rsidR="00CE3DBD" w:rsidRDefault="00CE3DBD">
            <w:pPr>
              <w:jc w:val="left"/>
            </w:pPr>
          </w:p>
        </w:tc>
      </w:tr>
      <w:tr w:rsidR="00CE3DBD">
        <w:trPr>
          <w:jc w:val="center"/>
        </w:trPr>
        <w:tc>
          <w:tcPr>
            <w:tcW w:w="2245" w:type="dxa"/>
          </w:tcPr>
          <w:p w:rsidR="00CE3DBD" w:rsidRDefault="00774026">
            <w:pPr>
              <w:pStyle w:val="CellColumn"/>
            </w:pPr>
            <w:r>
              <w:rPr>
                <w:rFonts w:cs="Times New Roman"/>
              </w:rPr>
              <w:lastRenderedPageBreak/>
              <w:t>Funkcionalna integracija bolnica</w:t>
            </w:r>
          </w:p>
        </w:tc>
        <w:tc>
          <w:tcPr>
            <w:tcW w:w="2245" w:type="dxa"/>
          </w:tcPr>
          <w:p w:rsidR="00CE3DBD" w:rsidRDefault="00774026">
            <w:pPr>
              <w:pStyle w:val="CellColumn"/>
            </w:pPr>
            <w:r>
              <w:rPr>
                <w:rFonts w:cs="Times New Roman"/>
              </w:rPr>
              <w:t>Dovršit će se funkcionalna integracija najma</w:t>
            </w:r>
            <w:r>
              <w:rPr>
                <w:rFonts w:cs="Times New Roman"/>
              </w:rPr>
              <w:t>nje osam bolnica kako bi se bolnički sustav racionalizirao smanjenjem/preraspodjelom aktivnosti i smanjenjem akutnog stacionarnog kapaciteta te će se ojačati dnevne bolnice kao troškovno učinkovitije liječenje.</w:t>
            </w:r>
          </w:p>
        </w:tc>
        <w:tc>
          <w:tcPr>
            <w:tcW w:w="918" w:type="dxa"/>
          </w:tcPr>
          <w:p w:rsidR="00CE3DBD" w:rsidRDefault="00774026">
            <w:pPr>
              <w:pStyle w:val="CellColumn"/>
            </w:pPr>
            <w:r>
              <w:rPr>
                <w:rFonts w:cs="Times New Roman"/>
              </w:rPr>
              <w:t>Broj</w:t>
            </w:r>
          </w:p>
        </w:tc>
        <w:tc>
          <w:tcPr>
            <w:tcW w:w="918" w:type="dxa"/>
          </w:tcPr>
          <w:p w:rsidR="00CE3DBD" w:rsidRDefault="00774026">
            <w:pPr>
              <w:pStyle w:val="CellColumn"/>
            </w:pPr>
            <w:r>
              <w:rPr>
                <w:rFonts w:cs="Times New Roman"/>
              </w:rPr>
              <w:t>12</w:t>
            </w:r>
          </w:p>
        </w:tc>
        <w:tc>
          <w:tcPr>
            <w:tcW w:w="918" w:type="dxa"/>
          </w:tcPr>
          <w:p w:rsidR="00CE3DBD" w:rsidRDefault="00774026">
            <w:pPr>
              <w:pStyle w:val="CellColumn"/>
            </w:pPr>
            <w:r>
              <w:rPr>
                <w:rFonts w:cs="Times New Roman"/>
              </w:rPr>
              <w:t>Ministarstvo zdravstva</w:t>
            </w:r>
          </w:p>
        </w:tc>
        <w:tc>
          <w:tcPr>
            <w:tcW w:w="918" w:type="dxa"/>
          </w:tcPr>
          <w:p w:rsidR="00CE3DBD" w:rsidRDefault="00774026">
            <w:pPr>
              <w:pStyle w:val="CellColumn"/>
            </w:pPr>
            <w:r>
              <w:rPr>
                <w:rFonts w:cs="Times New Roman"/>
              </w:rPr>
              <w:t>20</w:t>
            </w:r>
          </w:p>
        </w:tc>
        <w:tc>
          <w:tcPr>
            <w:tcW w:w="918" w:type="dxa"/>
          </w:tcPr>
          <w:p w:rsidR="00CE3DBD" w:rsidRDefault="00CE3DBD">
            <w:pPr>
              <w:jc w:val="left"/>
            </w:pPr>
          </w:p>
        </w:tc>
        <w:tc>
          <w:tcPr>
            <w:tcW w:w="918" w:type="dxa"/>
          </w:tcPr>
          <w:p w:rsidR="00CE3DBD" w:rsidRDefault="00CE3DBD">
            <w:pPr>
              <w:jc w:val="left"/>
            </w:pPr>
          </w:p>
        </w:tc>
      </w:tr>
    </w:tbl>
    <w:p w:rsidR="00CE3DBD" w:rsidRDefault="00CE3DBD">
      <w:pPr>
        <w:jc w:val="left"/>
      </w:pPr>
    </w:p>
    <w:p w:rsidR="00CE3DBD" w:rsidRDefault="00774026">
      <w:pPr>
        <w:pStyle w:val="Naslov4"/>
      </w:pPr>
      <w:r>
        <w:t>A800003 TRANSFER PRORAČUNSKIH SREDSTAVA HRVATSKOM ZAVODU ZA ZDRAVSTVENO OSIGURANJE</w:t>
      </w:r>
    </w:p>
    <w:p w:rsidR="00CE3DBD" w:rsidRDefault="00774026">
      <w:pPr>
        <w:pStyle w:val="Naslov8"/>
        <w:jc w:val="left"/>
      </w:pPr>
      <w:r>
        <w:t>Zakonske i druge pravne osnove</w:t>
      </w:r>
    </w:p>
    <w:p w:rsidR="00CE3DBD" w:rsidRDefault="00774026">
      <w:pPr>
        <w:pStyle w:val="Normal5"/>
      </w:pPr>
      <w:r>
        <w:t>Zakon o obveznom zdravstvenom osiguranju i Zakon o dobrovoljnom zdravstvenom osiguranju.</w:t>
      </w:r>
    </w:p>
    <w:tbl>
      <w:tblPr>
        <w:tblStyle w:val="StilTablice"/>
        <w:tblW w:w="10206" w:type="dxa"/>
        <w:jc w:val="center"/>
        <w:tblLook w:val="04A0" w:firstRow="1" w:lastRow="0" w:firstColumn="1" w:lastColumn="0" w:noHBand="0" w:noVBand="1"/>
      </w:tblPr>
      <w:tblGrid>
        <w:gridCol w:w="1671"/>
        <w:gridCol w:w="1513"/>
        <w:gridCol w:w="1513"/>
        <w:gridCol w:w="1513"/>
        <w:gridCol w:w="1513"/>
        <w:gridCol w:w="1513"/>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w:t>
            </w:r>
            <w:r>
              <w:rPr>
                <w:rFonts w:cs="Times New Roman"/>
              </w:rPr>
              <w:t>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A800003-TRANSFER PRORAČUNSKIH SREDSTAVA HRVATSKOM ZAVODU ZA ZDRAVSTVENO OSIGURANJE</w:t>
            </w:r>
          </w:p>
        </w:tc>
        <w:tc>
          <w:tcPr>
            <w:tcW w:w="1632" w:type="dxa"/>
          </w:tcPr>
          <w:p w:rsidR="00CE3DBD" w:rsidRDefault="00774026">
            <w:pPr>
              <w:pStyle w:val="CellColumn"/>
            </w:pPr>
            <w:r>
              <w:rPr>
                <w:rFonts w:cs="Times New Roman"/>
              </w:rPr>
              <w:t>592.141.310</w:t>
            </w:r>
          </w:p>
        </w:tc>
        <w:tc>
          <w:tcPr>
            <w:tcW w:w="1632" w:type="dxa"/>
          </w:tcPr>
          <w:p w:rsidR="00CE3DBD" w:rsidRDefault="00774026">
            <w:pPr>
              <w:pStyle w:val="CellColumn"/>
            </w:pPr>
            <w:r>
              <w:rPr>
                <w:rFonts w:cs="Times New Roman"/>
              </w:rPr>
              <w:t>427.684.600</w:t>
            </w:r>
          </w:p>
        </w:tc>
        <w:tc>
          <w:tcPr>
            <w:tcW w:w="1632" w:type="dxa"/>
          </w:tcPr>
          <w:p w:rsidR="00CE3DBD" w:rsidRDefault="00774026">
            <w:pPr>
              <w:pStyle w:val="CellColumn"/>
            </w:pPr>
            <w:r>
              <w:rPr>
                <w:rFonts w:cs="Times New Roman"/>
              </w:rPr>
              <w:t>457.665.870</w:t>
            </w:r>
          </w:p>
        </w:tc>
        <w:tc>
          <w:tcPr>
            <w:tcW w:w="1632" w:type="dxa"/>
          </w:tcPr>
          <w:p w:rsidR="00CE3DBD" w:rsidRDefault="00774026">
            <w:pPr>
              <w:pStyle w:val="CellColumn"/>
            </w:pPr>
            <w:r>
              <w:rPr>
                <w:rFonts w:cs="Times New Roman"/>
              </w:rPr>
              <w:t>478.581.666</w:t>
            </w:r>
          </w:p>
        </w:tc>
        <w:tc>
          <w:tcPr>
            <w:tcW w:w="1632" w:type="dxa"/>
          </w:tcPr>
          <w:p w:rsidR="00CE3DBD" w:rsidRDefault="00774026">
            <w:pPr>
              <w:pStyle w:val="CellColumn"/>
            </w:pPr>
            <w:r>
              <w:rPr>
                <w:rFonts w:cs="Times New Roman"/>
              </w:rPr>
              <w:t>500.090.200</w:t>
            </w:r>
          </w:p>
        </w:tc>
        <w:tc>
          <w:tcPr>
            <w:tcW w:w="510" w:type="dxa"/>
          </w:tcPr>
          <w:p w:rsidR="00CE3DBD" w:rsidRDefault="00774026">
            <w:pPr>
              <w:pStyle w:val="CellColumn"/>
            </w:pPr>
            <w:r>
              <w:rPr>
                <w:rFonts w:cs="Times New Roman"/>
              </w:rPr>
              <w:t>107,0</w:t>
            </w:r>
          </w:p>
        </w:tc>
      </w:tr>
    </w:tbl>
    <w:p w:rsidR="00CE3DBD" w:rsidRDefault="00CE3DBD">
      <w:pPr>
        <w:jc w:val="left"/>
      </w:pPr>
    </w:p>
    <w:p w:rsidR="00CE3DBD" w:rsidRDefault="00774026">
      <w:r>
        <w:t>Sredstva proračunskih transfera odnose se na obveze državnog proračuna temeljem odredbi članka 72. i 82. Zakona o obveznom zdravstvenom osiguranju te obveza za premiju dopunskog zdravstvenog osiguranja koja se osiguravaju u državnom proračunu, a temeljem č</w:t>
      </w:r>
      <w:r>
        <w:t>lanka 14.a Zakona o dobrovoljnom zdravstvenom osiguranju. Naime, izračun potrebnih sredstava za čl.72 Zakona izrađuje se temeljem prosječnog broja osiguranika, stope doprinosa i najniže osnovice za obračun doprinosa (koja se svake godine utvrđuje u Naredbi</w:t>
      </w:r>
      <w:r>
        <w:t xml:space="preserve"> o iznosima osnovica za obračun doprinosa za obvezna osiguranja). Tako je procjena za 2025. godinu napravljena temeljem sadašnje osnovice za obračun doprinosa za obvezna osiguranja koja za 2024. godinu iznosi 592,80 EUR (NN 150/2023.).  </w:t>
      </w:r>
    </w:p>
    <w:p w:rsidR="00CE3DBD" w:rsidRDefault="00774026">
      <w:r>
        <w:t xml:space="preserve"> </w:t>
      </w:r>
    </w:p>
    <w:p w:rsidR="00CE3DBD" w:rsidRDefault="00774026">
      <w:r>
        <w:t>Tako se (i) prih</w:t>
      </w:r>
      <w:r>
        <w:t xml:space="preserve">odi od doprinosa za obvezno zdravstveno osiguranje nezaposlenih osoba iz čl.7. stavka 1. točka 13. a), b), c), d) i e), točka 16., 17. i 19. ovog Zakona, a koji se vode u evidenciji Hrvatskog zavoda za zapošljavanje obračunava se doprinos od 5% na najnižu </w:t>
      </w:r>
      <w:r>
        <w:t>osnovicu za plaćanje doprinosa po osobi. Procjena je napravljena na osnovi izvršenja I.- IX. 2024. i uplate u iznosu od 26.492.285,88 EUR za prosječni broj od 101.000 nezaposlenih te očekivanog nastavka trenda pada broja nezaposlenih uz povećanje minimalne</w:t>
      </w:r>
      <w:r>
        <w:t xml:space="preserve"> osnovice za obračun doprinosa. Procijenjeni iznos za 2025. godinu iznosi 35.853.000 EUR, dok se u projekciji za 2026. procjenjuje iznos od 37.287.000 EUR te u 2027. iznos od 38.750.000 EUR. </w:t>
      </w:r>
    </w:p>
    <w:p w:rsidR="00CE3DBD" w:rsidRDefault="00774026">
      <w:r>
        <w:tab/>
        <w:t xml:space="preserve"> </w:t>
      </w:r>
    </w:p>
    <w:p w:rsidR="00CE3DBD" w:rsidRDefault="00774026">
      <w:r>
        <w:t xml:space="preserve">Zatim, (ii) doprinosi za obvezno zdravstveno osiguranje za osobe kojima je odlukom nadležnog suda oduzeta sloboda iz čl.7. točka 28 ovog Zakona (obračunava se u visini od 5% na najnižu osnovicu za plaćanje doprinosa  po osobi).  </w:t>
      </w:r>
    </w:p>
    <w:p w:rsidR="00CE3DBD" w:rsidRDefault="00774026">
      <w:r>
        <w:t>Procjena je napravljena na</w:t>
      </w:r>
      <w:r>
        <w:t xml:space="preserve"> osnovi izvršenja I.- IX. 2024. i uplate u iznosu od 563.456,20 EUR za prosječni broj od 2.112 osobe lišene slobode, uz povećanje minimalne osnovice za obračun doprinosa. Procijenjeni iznos u 2025. godini je 841.000 EUR, u 2026. godini 917.000 EUR, a u 202</w:t>
      </w:r>
      <w:r>
        <w:t xml:space="preserve">7. iznosi 990.000 EUR. </w:t>
      </w:r>
    </w:p>
    <w:p w:rsidR="00CE3DBD" w:rsidRDefault="00774026">
      <w:r>
        <w:t xml:space="preserve"> </w:t>
      </w:r>
    </w:p>
    <w:p w:rsidR="00CE3DBD" w:rsidRDefault="00774026">
      <w:r>
        <w:t>(iii) 2.</w:t>
      </w:r>
      <w:r>
        <w:tab/>
        <w:t xml:space="preserve">Odlukom Upravnog vijeća HZZO-a, dopunskom zdravstvenom osiguranju doznačuje se u pravilu, najviše do 20% ukupnog godišnjeg iznosa proračunskih transfera za pokriće sudjelovanja u troškovima zdravstvene zaštite </w:t>
      </w:r>
      <w:r>
        <w:lastRenderedPageBreak/>
        <w:t>za određene</w:t>
      </w:r>
      <w:r>
        <w:t xml:space="preserve"> kategorije osiguranika kojima se polica za dopunsko zdravstveno osiguranje osigurava na teret državnog proračuna (čl.14.a Zakona o dobrovoljnom zdravstvenom osiguranju). Procjena je napravljena za prosječno  574.000 osoba i 111,49 EUR godišnje vrijednosti</w:t>
      </w:r>
      <w:r>
        <w:t xml:space="preserve"> premije dopunskog osiguranja po osobi, što iznosi 63.995.000 EUR u 2025. godini. Projekcija za 2026. godinu predviđena je u iznosu 65.275.000 EUR, a za 2027. godinu iznos od 66.581.000 EUR. Procijenjeni iznosi odnose se na sljedeće kategorije osiguranika </w:t>
      </w:r>
      <w:r>
        <w:t>dopunskog osiguranja: (a) dobrovoljni darivatelji krvi s više od 35 davanja (muškarci) i 25 davanja (žene); (b) darivatelji dijelova ljudskog tijela u svrhu liječenja; (c) redovni učenici i studenti stariji od 18 godina; (d) osigurane osobe koje udovoljava</w:t>
      </w:r>
      <w:r>
        <w:t xml:space="preserve">ju imovinskom cenzusu; (e) osobe sa invaliditetom, tjelesnim i mentalnim oštećenjem i psihičkom bolešću.  </w:t>
      </w:r>
    </w:p>
    <w:p w:rsidR="00CE3DBD" w:rsidRDefault="00774026">
      <w:r>
        <w:t>Procijenjeni iznos ukupnih sredstava potrebnih za pokriće troškova zdravstvene zaštite po članku 72. Zakona za 2025. godinu iznosi 100.689.000 EUR, p</w:t>
      </w:r>
      <w:r>
        <w:t xml:space="preserve">rojekcija za 2026. godinu iznosi 103.479.000 EUR i za 2027. godinu 106.321.000 EUR. </w:t>
      </w:r>
    </w:p>
    <w:p w:rsidR="00CE3DBD" w:rsidRDefault="00774026">
      <w:r>
        <w:t>Procjena potrebnih sredstava za prava iz obveznog zdravstvenog osiguranja, koja sukladno članku 82. stavak 1. Zakona, u državnom proračunu osigurava Republika Hrvatska, na</w:t>
      </w:r>
      <w:r>
        <w:t xml:space="preserve">pravljena je na bazi stvarnog izvršenja za 2023., procjene izvršenja za 2024. godinu te na temelju procjene kretanja broja osiguranih osoba po pojedinim osnovama osiguranja, uz predviđeno povećanje troškova zdravstvene zaštite. </w:t>
      </w:r>
    </w:p>
    <w:p w:rsidR="00CE3DBD" w:rsidRDefault="00774026">
      <w:r>
        <w:t xml:space="preserve">Članak 82. stavak 1. </w:t>
      </w:r>
    </w:p>
    <w:p w:rsidR="00CE3DBD" w:rsidRDefault="00774026">
      <w:r>
        <w:t xml:space="preserve"> </w:t>
      </w:r>
    </w:p>
    <w:p w:rsidR="00CE3DBD" w:rsidRDefault="00774026">
      <w:r>
        <w:t>Rep</w:t>
      </w:r>
      <w:r>
        <w:t xml:space="preserve">ublika Hrvatska osigurava u državnom proračunu posebna sredstva za prava iz obveznog zdravstvenog osiguranja za kategorije osiguranika navedene pod točkama 1. i 2. u članku 82. Zakona o obveznom zdravstvenom osiguranju. </w:t>
      </w:r>
    </w:p>
    <w:p w:rsidR="00CE3DBD" w:rsidRDefault="00774026">
      <w:r>
        <w:t xml:space="preserve"> </w:t>
      </w:r>
    </w:p>
    <w:p w:rsidR="00CE3DBD" w:rsidRDefault="00774026">
      <w:r>
        <w:t xml:space="preserve">Točka 1. </w:t>
      </w:r>
    </w:p>
    <w:p w:rsidR="00CE3DBD" w:rsidRDefault="00774026">
      <w:r>
        <w:t>Sredstva za isplatu nak</w:t>
      </w:r>
      <w:r>
        <w:t xml:space="preserve">nada plaća hrvatskim braniteljima za vrijeme privremene nesposobnosti za rad koja je neposredna posljedica sudjelovanja u Domovinskom ratu (osigurane osobe po čl.39 točka 9. Zakona).  </w:t>
      </w:r>
    </w:p>
    <w:p w:rsidR="00CE3DBD" w:rsidRDefault="00774026">
      <w:r>
        <w:t>Procijenjeni iznos potrebnih sredstava u 2025. godini predviđen je u iz</w:t>
      </w:r>
      <w:r>
        <w:t xml:space="preserve">nosu od 1.750.000 EUR, te u istom iznosu za projekcije za 2026. i 2027. godinu. </w:t>
      </w:r>
    </w:p>
    <w:p w:rsidR="00CE3DBD" w:rsidRDefault="00774026">
      <w:r>
        <w:t xml:space="preserve">Točka 2. </w:t>
      </w:r>
    </w:p>
    <w:p w:rsidR="00CE3DBD" w:rsidRDefault="00774026">
      <w:r>
        <w:t>a) sredstva za zdravstvenu zaštitu nezaposlenih osoba koje se ne vode u evidenciji nezaposlenih pri  HZZ i druge osiguranike popisane u članku 82. ovog Zakona koji i</w:t>
      </w:r>
      <w:r>
        <w:t>spunjavaju uvjete da im se troškovi zdravstvene zaštite plaćaju iz državnog proračuna. Procijenjeni iznos potrebnih sredstava u 2025. godini predviđen je u iznosu od  252.281.590 EUR, u projekciji za 2026. iznos od 264.895.670 EUR i u 2027. godini 278.140.</w:t>
      </w:r>
      <w:r>
        <w:t xml:space="preserve">453 EUR. </w:t>
      </w:r>
    </w:p>
    <w:p w:rsidR="00CE3DBD" w:rsidRDefault="00774026">
      <w:r>
        <w:t xml:space="preserve">b) sredstva za zdravstvenu zaštitu osiguranih osoba nesposobnih za samostalan život i rad (čl.15 Zakona). </w:t>
      </w:r>
    </w:p>
    <w:p w:rsidR="00CE3DBD" w:rsidRDefault="00774026">
      <w:r>
        <w:t xml:space="preserve">Procijenjeni iznos potrebnih sredstava u 2025. godini predviđen je u iznosu od 54.500.000 EUR, projekcija za 2026. iznosi 57.225.000 EUR i </w:t>
      </w:r>
      <w:r>
        <w:t xml:space="preserve">za 2027. godinu 60.086.250 EUR. </w:t>
      </w:r>
    </w:p>
    <w:p w:rsidR="00CE3DBD" w:rsidRDefault="00774026">
      <w:r>
        <w:t>c) sredstva za zdravstvenu zaštitu za kategorije osiguranika po čl.78. Zakona, odnosno osiguranike poljoprivrednike starije od 65. godina.  Procijenjeni iznos potrebnih sredstava u 2025. godini predviđen je u iznosu od 2.00</w:t>
      </w:r>
      <w:r>
        <w:t xml:space="preserve">0.000 EUR, te isti iznos u projekciji za 2026. i 2027. godinu. </w:t>
      </w:r>
    </w:p>
    <w:p w:rsidR="00CE3DBD" w:rsidRDefault="00774026">
      <w:r>
        <w:t>d) sredstva za preventivnu i specifičnu zdravstvenu zaštitu školske djece i studenata. Procjena je  napravljena na temelju programa preventivne zdravstvene zaštite za 557.665 školske djece i s</w:t>
      </w:r>
      <w:r>
        <w:t xml:space="preserve">tudenata u 2024. godini. Procijenjeni iznos za 2025. godini iznosi 18.480.840 EUR, dok projekcija za 2026. iznosi 19.589.690 EUR i za 2027. godinu 20.451.637 EUR. </w:t>
      </w:r>
    </w:p>
    <w:p w:rsidR="00CE3DBD" w:rsidRDefault="00774026">
      <w:r>
        <w:t xml:space="preserve"> </w:t>
      </w:r>
    </w:p>
    <w:p w:rsidR="00CE3DBD" w:rsidRDefault="00774026">
      <w:r>
        <w:t>e) sredstva za preventivnu zdravstvenu zaštitu osiguranih osoba starijih od 65 godina živo</w:t>
      </w:r>
      <w:r>
        <w:t xml:space="preserve">ta evidentiranih u 2024. godini procjenjuju se za  2025. godinu u iznosu od 4.716.075 EUR, za 2026. godinu 4.999.040 EUR te 5.218.997 EUR za 2027. godinu. </w:t>
      </w:r>
    </w:p>
    <w:p w:rsidR="00CE3DBD" w:rsidRDefault="00774026">
      <w:r>
        <w:t>g) sredstva za pokriće razlike u troškovima organizacije primarne zdravstvene zaštite iznad propisan</w:t>
      </w:r>
      <w:r>
        <w:t xml:space="preserve">ih normativa izazvanim demografskim karakteristikama (otoci, gustoća naseljenosti).  </w:t>
      </w:r>
    </w:p>
    <w:p w:rsidR="00CE3DBD" w:rsidRDefault="00774026">
      <w:r>
        <w:t>Procijenjeni iznos potrebnih sredstava u 2025. godini predviđen je u iznosu od 13.732.530 EUR, projekcija za 2026. iznosi 14.556.482 EUR i za 2027. godinu 15.429.871 EUR.</w:t>
      </w:r>
      <w:r>
        <w:t xml:space="preserve"> </w:t>
      </w:r>
    </w:p>
    <w:p w:rsidR="00CE3DBD" w:rsidRDefault="00774026">
      <w:r>
        <w:lastRenderedPageBreak/>
        <w:t xml:space="preserve">h) sredstva za pokriće razlike u troškovima zdravstvene zaštite koja se ugovara i plaća prema broju stanovnika, a ne prema broju osiguranih osoba (hitna medicina, patronažna zdravstvena zaštita, higijensko-epidemiološka zdravstvena.  </w:t>
      </w:r>
    </w:p>
    <w:p w:rsidR="00CE3DBD" w:rsidRDefault="00774026">
      <w:r>
        <w:t xml:space="preserve">Procijenjeni iznos </w:t>
      </w:r>
      <w:r>
        <w:t xml:space="preserve">potrebnih sredstava u 2025. godini predviđen je u iznosu od 9.515.835 EUR, projekcija za 2026. iznosi 10.086.785 EUR, a za 2027. godinu 10.691.992 EUR. </w:t>
      </w:r>
    </w:p>
    <w:p w:rsidR="00CE3DBD" w:rsidRDefault="00774026">
      <w:r>
        <w:t>Procijenjen iznos ukupnih sredstava potrebnih za pokriće troškova zdravstvene zaštite po čl. 82. stavak</w:t>
      </w:r>
      <w:r>
        <w:t xml:space="preserve"> 1. Zakona za 2025. godinu iznosi 356.976.870 EUR, projekcija za 2026. godinu iznosi 375.102.666 EUR, a za 2027. godinu 393.769.200 EUR. </w:t>
      </w:r>
    </w:p>
    <w:p w:rsidR="00CE3DBD" w:rsidRDefault="00774026">
      <w:r>
        <w:t>Procijenjen ukupan iznos u financijskom planu Ministarstva zdravstva na aktivnosti A800003 – Transfer proračunskih sre</w:t>
      </w:r>
      <w:r>
        <w:t>dstava HZZO-u za 2025. godinu iznosi 457.665.870 EUR, projekcija za 2026. godinu iznosi 478.581.666 EUR, a za 2027. godinu 500.090.200 EUR.</w:t>
      </w:r>
    </w:p>
    <w:p w:rsidR="00CE3DBD" w:rsidRDefault="00774026">
      <w:pPr>
        <w:pStyle w:val="Naslov8"/>
        <w:jc w:val="left"/>
      </w:pPr>
      <w:r>
        <w:t>Pokazatelji rezultata</w:t>
      </w:r>
    </w:p>
    <w:tbl>
      <w:tblPr>
        <w:tblStyle w:val="StilTablice"/>
        <w:tblW w:w="10206" w:type="dxa"/>
        <w:jc w:val="center"/>
        <w:tblLook w:val="04A0" w:firstRow="1" w:lastRow="0" w:firstColumn="1" w:lastColumn="0" w:noHBand="0" w:noVBand="1"/>
      </w:tblPr>
      <w:tblGrid>
        <w:gridCol w:w="1762"/>
        <w:gridCol w:w="1857"/>
        <w:gridCol w:w="1797"/>
        <w:gridCol w:w="916"/>
        <w:gridCol w:w="1126"/>
        <w:gridCol w:w="916"/>
        <w:gridCol w:w="916"/>
        <w:gridCol w:w="916"/>
      </w:tblGrid>
      <w:tr w:rsidR="00CE3DBD">
        <w:trPr>
          <w:jc w:val="center"/>
        </w:trPr>
        <w:tc>
          <w:tcPr>
            <w:tcW w:w="2245" w:type="dxa"/>
            <w:shd w:val="clear" w:color="auto" w:fill="B5C0D8"/>
          </w:tcPr>
          <w:p w:rsidR="00CE3DBD" w:rsidRDefault="00774026">
            <w:r>
              <w:t>Pokazatelj rezultata</w:t>
            </w:r>
          </w:p>
        </w:tc>
        <w:tc>
          <w:tcPr>
            <w:tcW w:w="2245" w:type="dxa"/>
            <w:shd w:val="clear" w:color="auto" w:fill="B5C0D8"/>
          </w:tcPr>
          <w:p w:rsidR="00CE3DBD" w:rsidRDefault="00774026">
            <w:pPr>
              <w:pStyle w:val="CellHeader"/>
            </w:pPr>
            <w:r>
              <w:rPr>
                <w:rFonts w:cs="Times New Roman"/>
              </w:rPr>
              <w:t>Definicija</w:t>
            </w:r>
          </w:p>
        </w:tc>
        <w:tc>
          <w:tcPr>
            <w:tcW w:w="2245" w:type="dxa"/>
            <w:shd w:val="clear" w:color="auto" w:fill="B5C0D8"/>
          </w:tcPr>
          <w:p w:rsidR="00CE3DBD" w:rsidRDefault="00774026">
            <w:pPr>
              <w:pStyle w:val="CellHeader"/>
            </w:pPr>
            <w:r>
              <w:rPr>
                <w:rFonts w:cs="Times New Roman"/>
              </w:rPr>
              <w:t>Jedinica</w:t>
            </w:r>
          </w:p>
        </w:tc>
        <w:tc>
          <w:tcPr>
            <w:tcW w:w="918" w:type="dxa"/>
            <w:shd w:val="clear" w:color="auto" w:fill="B5C0D8"/>
          </w:tcPr>
          <w:p w:rsidR="00CE3DBD" w:rsidRDefault="00774026">
            <w:pPr>
              <w:pStyle w:val="CellHeader"/>
            </w:pPr>
            <w:r>
              <w:rPr>
                <w:rFonts w:cs="Times New Roman"/>
              </w:rPr>
              <w:t>Polazna vrijednost</w:t>
            </w:r>
          </w:p>
        </w:tc>
        <w:tc>
          <w:tcPr>
            <w:tcW w:w="918" w:type="dxa"/>
            <w:shd w:val="clear" w:color="auto" w:fill="B5C0D8"/>
          </w:tcPr>
          <w:p w:rsidR="00CE3DBD" w:rsidRDefault="00774026">
            <w:pPr>
              <w:pStyle w:val="CellHeader"/>
            </w:pPr>
            <w:r>
              <w:rPr>
                <w:rFonts w:cs="Times New Roman"/>
              </w:rPr>
              <w:t>Izvor podataka</w:t>
            </w:r>
          </w:p>
        </w:tc>
        <w:tc>
          <w:tcPr>
            <w:tcW w:w="918" w:type="dxa"/>
            <w:shd w:val="clear" w:color="auto" w:fill="B5C0D8"/>
          </w:tcPr>
          <w:p w:rsidR="00CE3DBD" w:rsidRDefault="00774026">
            <w:pPr>
              <w:pStyle w:val="CellHeader"/>
            </w:pPr>
            <w:r>
              <w:rPr>
                <w:rFonts w:cs="Times New Roman"/>
              </w:rPr>
              <w:t>Ciljana vrijednost (2025.)</w:t>
            </w:r>
          </w:p>
        </w:tc>
        <w:tc>
          <w:tcPr>
            <w:tcW w:w="918" w:type="dxa"/>
            <w:shd w:val="clear" w:color="auto" w:fill="B5C0D8"/>
          </w:tcPr>
          <w:p w:rsidR="00CE3DBD" w:rsidRDefault="00774026">
            <w:pPr>
              <w:pStyle w:val="CellHeader"/>
            </w:pPr>
            <w:r>
              <w:rPr>
                <w:rFonts w:cs="Times New Roman"/>
              </w:rPr>
              <w:t>Ciljana vrijednost (2026.)</w:t>
            </w:r>
          </w:p>
        </w:tc>
        <w:tc>
          <w:tcPr>
            <w:tcW w:w="918" w:type="dxa"/>
            <w:shd w:val="clear" w:color="auto" w:fill="B5C0D8"/>
          </w:tcPr>
          <w:p w:rsidR="00CE3DBD" w:rsidRDefault="00774026">
            <w:pPr>
              <w:pStyle w:val="CellHeader"/>
            </w:pPr>
            <w:r>
              <w:rPr>
                <w:rFonts w:cs="Times New Roman"/>
              </w:rPr>
              <w:t>Ciljana vrijednost (2027.)</w:t>
            </w:r>
          </w:p>
        </w:tc>
      </w:tr>
      <w:tr w:rsidR="00CE3DBD">
        <w:trPr>
          <w:jc w:val="center"/>
        </w:trPr>
        <w:tc>
          <w:tcPr>
            <w:tcW w:w="2245" w:type="dxa"/>
          </w:tcPr>
          <w:p w:rsidR="00CE3DBD" w:rsidRDefault="00774026">
            <w:pPr>
              <w:pStyle w:val="CellColumn"/>
            </w:pPr>
            <w:r>
              <w:rPr>
                <w:rFonts w:cs="Times New Roman"/>
              </w:rPr>
              <w:t>Kategorije osiguranika za koje troškove zdravstvene zaštite podmiruje Državni proračun temeljem čl. 72. ZOZO-a</w:t>
            </w:r>
          </w:p>
        </w:tc>
        <w:tc>
          <w:tcPr>
            <w:tcW w:w="2245" w:type="dxa"/>
          </w:tcPr>
          <w:p w:rsidR="00CE3DBD" w:rsidRDefault="00774026">
            <w:pPr>
              <w:pStyle w:val="CellColumn"/>
            </w:pPr>
            <w:r>
              <w:rPr>
                <w:rFonts w:cs="Times New Roman"/>
              </w:rPr>
              <w:t>Osiguranici koji imaju status nezaposlenih, a vode se u evidenc</w:t>
            </w:r>
            <w:r>
              <w:rPr>
                <w:rFonts w:cs="Times New Roman"/>
              </w:rPr>
              <w:t>iji HZZ.</w:t>
            </w:r>
          </w:p>
        </w:tc>
        <w:tc>
          <w:tcPr>
            <w:tcW w:w="918" w:type="dxa"/>
          </w:tcPr>
          <w:p w:rsidR="00CE3DBD" w:rsidRDefault="00774026">
            <w:pPr>
              <w:pStyle w:val="CellColumn"/>
            </w:pPr>
            <w:r>
              <w:rPr>
                <w:rFonts w:cs="Times New Roman"/>
              </w:rPr>
              <w:t>broj nezaposlenih</w:t>
            </w:r>
          </w:p>
        </w:tc>
        <w:tc>
          <w:tcPr>
            <w:tcW w:w="918" w:type="dxa"/>
          </w:tcPr>
          <w:p w:rsidR="00CE3DBD" w:rsidRDefault="00774026">
            <w:pPr>
              <w:pStyle w:val="CellColumn"/>
            </w:pPr>
            <w:r>
              <w:rPr>
                <w:rFonts w:cs="Times New Roman"/>
              </w:rPr>
              <w:t>115.000</w:t>
            </w:r>
          </w:p>
        </w:tc>
        <w:tc>
          <w:tcPr>
            <w:tcW w:w="918" w:type="dxa"/>
          </w:tcPr>
          <w:p w:rsidR="00CE3DBD" w:rsidRDefault="00774026">
            <w:pPr>
              <w:pStyle w:val="CellColumn"/>
            </w:pPr>
            <w:r>
              <w:rPr>
                <w:rFonts w:cs="Times New Roman"/>
              </w:rPr>
              <w:t>HZZ</w:t>
            </w:r>
          </w:p>
        </w:tc>
        <w:tc>
          <w:tcPr>
            <w:tcW w:w="918" w:type="dxa"/>
          </w:tcPr>
          <w:p w:rsidR="00CE3DBD" w:rsidRDefault="00774026">
            <w:pPr>
              <w:pStyle w:val="CellColumn"/>
            </w:pPr>
            <w:r>
              <w:rPr>
                <w:rFonts w:cs="Times New Roman"/>
              </w:rPr>
              <w:t>101.000</w:t>
            </w:r>
          </w:p>
        </w:tc>
        <w:tc>
          <w:tcPr>
            <w:tcW w:w="918" w:type="dxa"/>
          </w:tcPr>
          <w:p w:rsidR="00CE3DBD" w:rsidRDefault="00774026">
            <w:pPr>
              <w:pStyle w:val="CellColumn"/>
            </w:pPr>
            <w:r>
              <w:rPr>
                <w:rFonts w:cs="Times New Roman"/>
              </w:rPr>
              <w:t>101.000</w:t>
            </w:r>
          </w:p>
        </w:tc>
        <w:tc>
          <w:tcPr>
            <w:tcW w:w="918" w:type="dxa"/>
          </w:tcPr>
          <w:p w:rsidR="00CE3DBD" w:rsidRDefault="00774026">
            <w:pPr>
              <w:pStyle w:val="CellColumn"/>
            </w:pPr>
            <w:r>
              <w:rPr>
                <w:rFonts w:cs="Times New Roman"/>
              </w:rPr>
              <w:t>101.000</w:t>
            </w:r>
          </w:p>
        </w:tc>
      </w:tr>
      <w:tr w:rsidR="00CE3DBD">
        <w:trPr>
          <w:jc w:val="center"/>
        </w:trPr>
        <w:tc>
          <w:tcPr>
            <w:tcW w:w="2245" w:type="dxa"/>
          </w:tcPr>
          <w:p w:rsidR="00CE3DBD" w:rsidRDefault="00774026">
            <w:pPr>
              <w:pStyle w:val="CellColumn"/>
            </w:pPr>
            <w:r>
              <w:rPr>
                <w:rFonts w:cs="Times New Roman"/>
              </w:rPr>
              <w:t>Kategorije osiguranika za koje troškove zdravstvene zaštite podmiruje Državni proračun temeljem čl.72. ZOZO-a</w:t>
            </w:r>
          </w:p>
        </w:tc>
        <w:tc>
          <w:tcPr>
            <w:tcW w:w="2245" w:type="dxa"/>
          </w:tcPr>
          <w:p w:rsidR="00CE3DBD" w:rsidRDefault="00774026">
            <w:pPr>
              <w:pStyle w:val="CellColumn"/>
            </w:pPr>
            <w:r>
              <w:rPr>
                <w:rFonts w:cs="Times New Roman"/>
              </w:rPr>
              <w:t>Osiguranici kojima je odlukom nadležnog suda oduzeta sloboda</w:t>
            </w:r>
          </w:p>
        </w:tc>
        <w:tc>
          <w:tcPr>
            <w:tcW w:w="918" w:type="dxa"/>
          </w:tcPr>
          <w:p w:rsidR="00CE3DBD" w:rsidRDefault="00774026">
            <w:pPr>
              <w:pStyle w:val="CellColumn"/>
            </w:pPr>
            <w:r>
              <w:rPr>
                <w:rFonts w:cs="Times New Roman"/>
              </w:rPr>
              <w:t>broj osoba</w:t>
            </w:r>
          </w:p>
        </w:tc>
        <w:tc>
          <w:tcPr>
            <w:tcW w:w="918" w:type="dxa"/>
          </w:tcPr>
          <w:p w:rsidR="00CE3DBD" w:rsidRDefault="00774026">
            <w:pPr>
              <w:pStyle w:val="CellColumn"/>
            </w:pPr>
            <w:r>
              <w:rPr>
                <w:rFonts w:cs="Times New Roman"/>
              </w:rPr>
              <w:t>1500</w:t>
            </w:r>
          </w:p>
        </w:tc>
        <w:tc>
          <w:tcPr>
            <w:tcW w:w="918" w:type="dxa"/>
          </w:tcPr>
          <w:p w:rsidR="00CE3DBD" w:rsidRDefault="00774026">
            <w:pPr>
              <w:pStyle w:val="CellColumn"/>
            </w:pPr>
            <w:r>
              <w:rPr>
                <w:rFonts w:cs="Times New Roman"/>
              </w:rPr>
              <w:t>Ministarstvo pravosuđa</w:t>
            </w:r>
          </w:p>
        </w:tc>
        <w:tc>
          <w:tcPr>
            <w:tcW w:w="918" w:type="dxa"/>
          </w:tcPr>
          <w:p w:rsidR="00CE3DBD" w:rsidRDefault="00774026">
            <w:pPr>
              <w:pStyle w:val="CellColumn"/>
            </w:pPr>
            <w:r>
              <w:rPr>
                <w:rFonts w:cs="Times New Roman"/>
              </w:rPr>
              <w:t>2.112</w:t>
            </w:r>
          </w:p>
        </w:tc>
        <w:tc>
          <w:tcPr>
            <w:tcW w:w="918" w:type="dxa"/>
          </w:tcPr>
          <w:p w:rsidR="00CE3DBD" w:rsidRDefault="00774026">
            <w:pPr>
              <w:pStyle w:val="CellColumn"/>
            </w:pPr>
            <w:r>
              <w:rPr>
                <w:rFonts w:cs="Times New Roman"/>
              </w:rPr>
              <w:t>2.112</w:t>
            </w:r>
          </w:p>
        </w:tc>
        <w:tc>
          <w:tcPr>
            <w:tcW w:w="918" w:type="dxa"/>
          </w:tcPr>
          <w:p w:rsidR="00CE3DBD" w:rsidRDefault="00774026">
            <w:pPr>
              <w:pStyle w:val="CellColumn"/>
            </w:pPr>
            <w:r>
              <w:rPr>
                <w:rFonts w:cs="Times New Roman"/>
              </w:rPr>
              <w:t>2.112</w:t>
            </w:r>
          </w:p>
        </w:tc>
      </w:tr>
      <w:tr w:rsidR="00CE3DBD">
        <w:trPr>
          <w:jc w:val="center"/>
        </w:trPr>
        <w:tc>
          <w:tcPr>
            <w:tcW w:w="2245" w:type="dxa"/>
          </w:tcPr>
          <w:p w:rsidR="00CE3DBD" w:rsidRDefault="00774026">
            <w:pPr>
              <w:pStyle w:val="CellColumn"/>
            </w:pPr>
            <w:r>
              <w:rPr>
                <w:rFonts w:cs="Times New Roman"/>
              </w:rPr>
              <w:t>Kategorije osiguranika za koje troškove zdravstvene zaštite podmiruje Državni proračun temeljem čl.72. ZOZO-a</w:t>
            </w:r>
          </w:p>
        </w:tc>
        <w:tc>
          <w:tcPr>
            <w:tcW w:w="2245" w:type="dxa"/>
          </w:tcPr>
          <w:p w:rsidR="00CE3DBD" w:rsidRDefault="00774026">
            <w:pPr>
              <w:pStyle w:val="CellColumn"/>
            </w:pPr>
            <w:r>
              <w:rPr>
                <w:rFonts w:cs="Times New Roman"/>
              </w:rPr>
              <w:t>Pokriće sudjelovanja u troškovima zdravstvene zaštite za određene kategorije osiguranika kojima se polic</w:t>
            </w:r>
            <w:r>
              <w:rPr>
                <w:rFonts w:cs="Times New Roman"/>
              </w:rPr>
              <w:t>a za dopunsko zdravstveno osiguranje osigurava na teret državnog proračuna</w:t>
            </w:r>
          </w:p>
        </w:tc>
        <w:tc>
          <w:tcPr>
            <w:tcW w:w="918" w:type="dxa"/>
          </w:tcPr>
          <w:p w:rsidR="00CE3DBD" w:rsidRDefault="00774026">
            <w:pPr>
              <w:pStyle w:val="CellColumn"/>
            </w:pPr>
            <w:r>
              <w:rPr>
                <w:rFonts w:cs="Times New Roman"/>
              </w:rPr>
              <w:t>broj</w:t>
            </w:r>
          </w:p>
        </w:tc>
        <w:tc>
          <w:tcPr>
            <w:tcW w:w="918" w:type="dxa"/>
          </w:tcPr>
          <w:p w:rsidR="00CE3DBD" w:rsidRDefault="00774026">
            <w:pPr>
              <w:pStyle w:val="CellColumn"/>
            </w:pPr>
            <w:r>
              <w:rPr>
                <w:rFonts w:cs="Times New Roman"/>
              </w:rPr>
              <w:t>600000</w:t>
            </w:r>
          </w:p>
        </w:tc>
        <w:tc>
          <w:tcPr>
            <w:tcW w:w="918" w:type="dxa"/>
          </w:tcPr>
          <w:p w:rsidR="00CE3DBD" w:rsidRDefault="00774026">
            <w:pPr>
              <w:pStyle w:val="CellColumn"/>
            </w:pPr>
            <w:r>
              <w:rPr>
                <w:rFonts w:cs="Times New Roman"/>
              </w:rPr>
              <w:t>HZZO</w:t>
            </w:r>
          </w:p>
        </w:tc>
        <w:tc>
          <w:tcPr>
            <w:tcW w:w="918" w:type="dxa"/>
          </w:tcPr>
          <w:p w:rsidR="00CE3DBD" w:rsidRDefault="00774026">
            <w:pPr>
              <w:pStyle w:val="CellColumn"/>
            </w:pPr>
            <w:r>
              <w:rPr>
                <w:rFonts w:cs="Times New Roman"/>
              </w:rPr>
              <w:t>574.000</w:t>
            </w:r>
          </w:p>
        </w:tc>
        <w:tc>
          <w:tcPr>
            <w:tcW w:w="918" w:type="dxa"/>
          </w:tcPr>
          <w:p w:rsidR="00CE3DBD" w:rsidRDefault="00774026">
            <w:pPr>
              <w:pStyle w:val="CellColumn"/>
            </w:pPr>
            <w:r>
              <w:rPr>
                <w:rFonts w:cs="Times New Roman"/>
              </w:rPr>
              <w:t>574.000</w:t>
            </w:r>
          </w:p>
        </w:tc>
        <w:tc>
          <w:tcPr>
            <w:tcW w:w="918" w:type="dxa"/>
          </w:tcPr>
          <w:p w:rsidR="00CE3DBD" w:rsidRDefault="00774026">
            <w:pPr>
              <w:pStyle w:val="CellColumn"/>
            </w:pPr>
            <w:r>
              <w:rPr>
                <w:rFonts w:cs="Times New Roman"/>
              </w:rPr>
              <w:t>574.000</w:t>
            </w:r>
          </w:p>
        </w:tc>
      </w:tr>
      <w:tr w:rsidR="00CE3DBD">
        <w:trPr>
          <w:jc w:val="center"/>
        </w:trPr>
        <w:tc>
          <w:tcPr>
            <w:tcW w:w="2245" w:type="dxa"/>
          </w:tcPr>
          <w:p w:rsidR="00CE3DBD" w:rsidRDefault="00774026">
            <w:pPr>
              <w:pStyle w:val="CellColumn"/>
            </w:pPr>
            <w:r>
              <w:rPr>
                <w:rFonts w:cs="Times New Roman"/>
              </w:rPr>
              <w:t>Kategorije osiguranika za koje troškove zdravstvene zaštite podmiruje Državni proračun temeljem čl. 82. stavak 1 ZOZO-a</w:t>
            </w:r>
          </w:p>
        </w:tc>
        <w:tc>
          <w:tcPr>
            <w:tcW w:w="2245" w:type="dxa"/>
          </w:tcPr>
          <w:p w:rsidR="00CE3DBD" w:rsidRDefault="00774026">
            <w:pPr>
              <w:pStyle w:val="CellColumn"/>
            </w:pPr>
            <w:r>
              <w:rPr>
                <w:rFonts w:cs="Times New Roman"/>
              </w:rPr>
              <w:t>Sredstva za isplatu</w:t>
            </w:r>
            <w:r>
              <w:rPr>
                <w:rFonts w:cs="Times New Roman"/>
              </w:rPr>
              <w:t xml:space="preserve"> naknada plaće za vrijeme privremene nesposobnosti za rad iz čl. 39. točke 9. Zakona (privremeno nesposobni za rad zbog rane, ozljede ili bolesti koja je neposredna posljedica sudjelovanja u Domovinskom ratu )</w:t>
            </w:r>
          </w:p>
        </w:tc>
        <w:tc>
          <w:tcPr>
            <w:tcW w:w="918" w:type="dxa"/>
          </w:tcPr>
          <w:p w:rsidR="00CE3DBD" w:rsidRDefault="00774026">
            <w:pPr>
              <w:pStyle w:val="CellColumn"/>
            </w:pPr>
            <w:r>
              <w:rPr>
                <w:rFonts w:cs="Times New Roman"/>
              </w:rPr>
              <w:t>ukupno isplaćene nakande</w:t>
            </w:r>
          </w:p>
        </w:tc>
        <w:tc>
          <w:tcPr>
            <w:tcW w:w="918" w:type="dxa"/>
          </w:tcPr>
          <w:p w:rsidR="00CE3DBD" w:rsidRDefault="00774026">
            <w:pPr>
              <w:pStyle w:val="CellColumn"/>
            </w:pPr>
            <w:r>
              <w:rPr>
                <w:rFonts w:cs="Times New Roman"/>
              </w:rPr>
              <w:t>1800000</w:t>
            </w:r>
          </w:p>
        </w:tc>
        <w:tc>
          <w:tcPr>
            <w:tcW w:w="918" w:type="dxa"/>
          </w:tcPr>
          <w:p w:rsidR="00CE3DBD" w:rsidRDefault="00774026">
            <w:pPr>
              <w:pStyle w:val="CellColumn"/>
            </w:pPr>
            <w:r>
              <w:rPr>
                <w:rFonts w:cs="Times New Roman"/>
              </w:rPr>
              <w:t>HZZO</w:t>
            </w:r>
          </w:p>
        </w:tc>
        <w:tc>
          <w:tcPr>
            <w:tcW w:w="918" w:type="dxa"/>
          </w:tcPr>
          <w:p w:rsidR="00CE3DBD" w:rsidRDefault="00774026">
            <w:pPr>
              <w:pStyle w:val="CellColumn"/>
            </w:pPr>
            <w:r>
              <w:rPr>
                <w:rFonts w:cs="Times New Roman"/>
              </w:rPr>
              <w:t>1.750.000</w:t>
            </w:r>
          </w:p>
        </w:tc>
        <w:tc>
          <w:tcPr>
            <w:tcW w:w="918" w:type="dxa"/>
          </w:tcPr>
          <w:p w:rsidR="00CE3DBD" w:rsidRDefault="00774026">
            <w:pPr>
              <w:pStyle w:val="CellColumn"/>
            </w:pPr>
            <w:r>
              <w:rPr>
                <w:rFonts w:cs="Times New Roman"/>
              </w:rPr>
              <w:t>1.750.000</w:t>
            </w:r>
          </w:p>
        </w:tc>
        <w:tc>
          <w:tcPr>
            <w:tcW w:w="918" w:type="dxa"/>
          </w:tcPr>
          <w:p w:rsidR="00CE3DBD" w:rsidRDefault="00774026">
            <w:pPr>
              <w:pStyle w:val="CellColumn"/>
            </w:pPr>
            <w:r>
              <w:rPr>
                <w:rFonts w:cs="Times New Roman"/>
              </w:rPr>
              <w:t>1.750.000</w:t>
            </w:r>
          </w:p>
        </w:tc>
      </w:tr>
      <w:tr w:rsidR="00CE3DBD">
        <w:trPr>
          <w:jc w:val="center"/>
        </w:trPr>
        <w:tc>
          <w:tcPr>
            <w:tcW w:w="2245" w:type="dxa"/>
          </w:tcPr>
          <w:p w:rsidR="00CE3DBD" w:rsidRDefault="00774026">
            <w:pPr>
              <w:pStyle w:val="CellColumn"/>
            </w:pPr>
            <w:r>
              <w:rPr>
                <w:rFonts w:cs="Times New Roman"/>
              </w:rPr>
              <w:lastRenderedPageBreak/>
              <w:t>Trošak preventivne zdravstvene zaštite koje plaća državni proračun - prema čl. 82. st.1</w:t>
            </w:r>
          </w:p>
        </w:tc>
        <w:tc>
          <w:tcPr>
            <w:tcW w:w="2245" w:type="dxa"/>
          </w:tcPr>
          <w:p w:rsidR="00CE3DBD" w:rsidRDefault="00774026">
            <w:pPr>
              <w:pStyle w:val="CellColumn"/>
            </w:pPr>
            <w:r>
              <w:rPr>
                <w:rFonts w:cs="Times New Roman"/>
              </w:rPr>
              <w:t>sredstva za  preventivnu i specifičnu zdravstvenu zaštitu školske djece i studenata</w:t>
            </w:r>
          </w:p>
        </w:tc>
        <w:tc>
          <w:tcPr>
            <w:tcW w:w="918" w:type="dxa"/>
          </w:tcPr>
          <w:p w:rsidR="00CE3DBD" w:rsidRDefault="00774026">
            <w:pPr>
              <w:pStyle w:val="CellColumn"/>
            </w:pPr>
            <w:r>
              <w:rPr>
                <w:rFonts w:cs="Times New Roman"/>
              </w:rPr>
              <w:t>ukupni broj studenata i školske djece</w:t>
            </w:r>
          </w:p>
        </w:tc>
        <w:tc>
          <w:tcPr>
            <w:tcW w:w="918" w:type="dxa"/>
          </w:tcPr>
          <w:p w:rsidR="00CE3DBD" w:rsidRDefault="00774026">
            <w:pPr>
              <w:pStyle w:val="CellColumn"/>
            </w:pPr>
            <w:r>
              <w:rPr>
                <w:rFonts w:cs="Times New Roman"/>
              </w:rPr>
              <w:t>561664</w:t>
            </w:r>
          </w:p>
        </w:tc>
        <w:tc>
          <w:tcPr>
            <w:tcW w:w="918" w:type="dxa"/>
          </w:tcPr>
          <w:p w:rsidR="00CE3DBD" w:rsidRDefault="00774026">
            <w:pPr>
              <w:pStyle w:val="CellColumn"/>
            </w:pPr>
            <w:r>
              <w:rPr>
                <w:rFonts w:cs="Times New Roman"/>
              </w:rPr>
              <w:t>HZZO</w:t>
            </w:r>
          </w:p>
        </w:tc>
        <w:tc>
          <w:tcPr>
            <w:tcW w:w="918" w:type="dxa"/>
          </w:tcPr>
          <w:p w:rsidR="00CE3DBD" w:rsidRDefault="00774026">
            <w:pPr>
              <w:pStyle w:val="CellColumn"/>
            </w:pPr>
            <w:r>
              <w:rPr>
                <w:rFonts w:cs="Times New Roman"/>
              </w:rPr>
              <w:t>557</w:t>
            </w:r>
            <w:r>
              <w:rPr>
                <w:rFonts w:cs="Times New Roman"/>
              </w:rPr>
              <w:t>.665</w:t>
            </w:r>
          </w:p>
        </w:tc>
        <w:tc>
          <w:tcPr>
            <w:tcW w:w="918" w:type="dxa"/>
          </w:tcPr>
          <w:p w:rsidR="00CE3DBD" w:rsidRDefault="00774026">
            <w:pPr>
              <w:pStyle w:val="CellColumn"/>
            </w:pPr>
            <w:r>
              <w:rPr>
                <w:rFonts w:cs="Times New Roman"/>
              </w:rPr>
              <w:t>557.665</w:t>
            </w:r>
          </w:p>
        </w:tc>
        <w:tc>
          <w:tcPr>
            <w:tcW w:w="918" w:type="dxa"/>
          </w:tcPr>
          <w:p w:rsidR="00CE3DBD" w:rsidRDefault="00774026">
            <w:pPr>
              <w:pStyle w:val="CellColumn"/>
            </w:pPr>
            <w:r>
              <w:rPr>
                <w:rFonts w:cs="Times New Roman"/>
              </w:rPr>
              <w:t>557.665</w:t>
            </w:r>
          </w:p>
        </w:tc>
      </w:tr>
      <w:tr w:rsidR="00CE3DBD">
        <w:trPr>
          <w:jc w:val="center"/>
        </w:trPr>
        <w:tc>
          <w:tcPr>
            <w:tcW w:w="2245" w:type="dxa"/>
          </w:tcPr>
          <w:p w:rsidR="00CE3DBD" w:rsidRDefault="00774026">
            <w:pPr>
              <w:pStyle w:val="CellColumn"/>
            </w:pPr>
            <w:r>
              <w:rPr>
                <w:rFonts w:cs="Times New Roman"/>
              </w:rPr>
              <w:t>Trošak preventivne zdravstvene zaštite koje plaća državni proračun - prema čl. 82. st.1</w:t>
            </w:r>
          </w:p>
        </w:tc>
        <w:tc>
          <w:tcPr>
            <w:tcW w:w="2245" w:type="dxa"/>
          </w:tcPr>
          <w:p w:rsidR="00CE3DBD" w:rsidRDefault="00774026">
            <w:pPr>
              <w:pStyle w:val="CellColumn"/>
            </w:pPr>
            <w:r>
              <w:rPr>
                <w:rFonts w:cs="Times New Roman"/>
              </w:rPr>
              <w:t xml:space="preserve">preventivna  </w:t>
            </w:r>
          </w:p>
          <w:p w:rsidR="00CE3DBD" w:rsidRDefault="00774026">
            <w:pPr>
              <w:pStyle w:val="CellColumn"/>
            </w:pPr>
            <w:r>
              <w:rPr>
                <w:rFonts w:cs="Times New Roman"/>
              </w:rPr>
              <w:t>zdravstvena zaštita osiguranih osoba starijih od 65 godina života</w:t>
            </w:r>
          </w:p>
        </w:tc>
        <w:tc>
          <w:tcPr>
            <w:tcW w:w="918" w:type="dxa"/>
          </w:tcPr>
          <w:p w:rsidR="00CE3DBD" w:rsidRDefault="00774026">
            <w:pPr>
              <w:pStyle w:val="CellColumn"/>
            </w:pPr>
            <w:r>
              <w:rPr>
                <w:rFonts w:cs="Times New Roman"/>
              </w:rPr>
              <w:t>Broj osoba</w:t>
            </w:r>
          </w:p>
        </w:tc>
        <w:tc>
          <w:tcPr>
            <w:tcW w:w="918" w:type="dxa"/>
          </w:tcPr>
          <w:p w:rsidR="00CE3DBD" w:rsidRDefault="00774026">
            <w:pPr>
              <w:pStyle w:val="CellColumn"/>
            </w:pPr>
            <w:r>
              <w:rPr>
                <w:rFonts w:cs="Times New Roman"/>
              </w:rPr>
              <w:t>914626</w:t>
            </w:r>
          </w:p>
        </w:tc>
        <w:tc>
          <w:tcPr>
            <w:tcW w:w="918" w:type="dxa"/>
          </w:tcPr>
          <w:p w:rsidR="00CE3DBD" w:rsidRDefault="00774026">
            <w:pPr>
              <w:pStyle w:val="CellColumn"/>
            </w:pPr>
            <w:r>
              <w:rPr>
                <w:rFonts w:cs="Times New Roman"/>
              </w:rPr>
              <w:t>HZZO</w:t>
            </w:r>
          </w:p>
        </w:tc>
        <w:tc>
          <w:tcPr>
            <w:tcW w:w="918" w:type="dxa"/>
          </w:tcPr>
          <w:p w:rsidR="00CE3DBD" w:rsidRDefault="00774026">
            <w:pPr>
              <w:pStyle w:val="CellColumn"/>
            </w:pPr>
            <w:r>
              <w:rPr>
                <w:rFonts w:cs="Times New Roman"/>
              </w:rPr>
              <w:t>938.660</w:t>
            </w:r>
          </w:p>
        </w:tc>
        <w:tc>
          <w:tcPr>
            <w:tcW w:w="918" w:type="dxa"/>
          </w:tcPr>
          <w:p w:rsidR="00CE3DBD" w:rsidRDefault="00774026">
            <w:pPr>
              <w:pStyle w:val="CellColumn"/>
            </w:pPr>
            <w:r>
              <w:rPr>
                <w:rFonts w:cs="Times New Roman"/>
              </w:rPr>
              <w:t>938.660</w:t>
            </w:r>
          </w:p>
        </w:tc>
        <w:tc>
          <w:tcPr>
            <w:tcW w:w="918" w:type="dxa"/>
          </w:tcPr>
          <w:p w:rsidR="00CE3DBD" w:rsidRDefault="00774026">
            <w:pPr>
              <w:pStyle w:val="CellColumn"/>
            </w:pPr>
            <w:r>
              <w:rPr>
                <w:rFonts w:cs="Times New Roman"/>
              </w:rPr>
              <w:t>938.660</w:t>
            </w:r>
          </w:p>
        </w:tc>
      </w:tr>
    </w:tbl>
    <w:p w:rsidR="00CE3DBD" w:rsidRDefault="00CE3DBD">
      <w:pPr>
        <w:jc w:val="left"/>
      </w:pPr>
    </w:p>
    <w:p w:rsidR="00CE3DBD" w:rsidRDefault="00774026">
      <w:pPr>
        <w:pStyle w:val="Naslov4"/>
      </w:pPr>
      <w:r>
        <w:t>A800009 FOND ZA LIJEKOVE KOJI SE NE NALAZE NA LISTI LIJEKOVA HRVATSKOG ZAVODA ZA ZDRAVSTVENO OSIGURANJE</w:t>
      </w:r>
    </w:p>
    <w:p w:rsidR="00CE3DBD" w:rsidRDefault="00774026">
      <w:pPr>
        <w:pStyle w:val="Naslov8"/>
        <w:jc w:val="left"/>
      </w:pPr>
      <w:r>
        <w:t>Zakonske i druge pravne osnove</w:t>
      </w:r>
    </w:p>
    <w:p w:rsidR="00CE3DBD" w:rsidRDefault="00774026">
      <w:pPr>
        <w:pStyle w:val="Normal5"/>
      </w:pPr>
      <w:r>
        <w:t>Zakon o zdravstvenoj zaštiti.</w:t>
      </w:r>
    </w:p>
    <w:tbl>
      <w:tblPr>
        <w:tblStyle w:val="StilTablice"/>
        <w:tblW w:w="10206" w:type="dxa"/>
        <w:jc w:val="center"/>
        <w:tblLook w:val="04A0" w:firstRow="1" w:lastRow="0" w:firstColumn="1" w:lastColumn="0" w:noHBand="0" w:noVBand="1"/>
      </w:tblPr>
      <w:tblGrid>
        <w:gridCol w:w="1592"/>
        <w:gridCol w:w="1536"/>
        <w:gridCol w:w="1527"/>
        <w:gridCol w:w="1527"/>
        <w:gridCol w:w="1527"/>
        <w:gridCol w:w="1527"/>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w:t>
            </w:r>
            <w:r>
              <w:rPr>
                <w:rFonts w:cs="Times New Roman"/>
              </w:rPr>
              <w:t>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A800009-FOND ZA LIJEKOVE KOJI SE NE NALAZE NA LISTI LIJEKOVA HRVATSKOG ZAVODA ZA ZDRAVSTVENO OSIGURANJE</w:t>
            </w:r>
          </w:p>
        </w:tc>
        <w:tc>
          <w:tcPr>
            <w:tcW w:w="1632" w:type="dxa"/>
          </w:tcPr>
          <w:p w:rsidR="00CE3DBD" w:rsidRDefault="00774026">
            <w:pPr>
              <w:pStyle w:val="CellColumn"/>
            </w:pPr>
            <w:r>
              <w:rPr>
                <w:rFonts w:cs="Times New Roman"/>
              </w:rPr>
              <w:t>1.233</w:t>
            </w:r>
          </w:p>
        </w:tc>
        <w:tc>
          <w:tcPr>
            <w:tcW w:w="1632" w:type="dxa"/>
          </w:tcPr>
          <w:p w:rsidR="00CE3DBD" w:rsidRDefault="00774026">
            <w:pPr>
              <w:pStyle w:val="CellColumn"/>
            </w:pPr>
            <w:r>
              <w:rPr>
                <w:rFonts w:cs="Times New Roman"/>
              </w:rPr>
              <w:t>200.000</w:t>
            </w:r>
          </w:p>
        </w:tc>
        <w:tc>
          <w:tcPr>
            <w:tcW w:w="1632" w:type="dxa"/>
          </w:tcPr>
          <w:p w:rsidR="00CE3DBD" w:rsidRDefault="00774026">
            <w:pPr>
              <w:pStyle w:val="CellColumn"/>
            </w:pPr>
            <w:r>
              <w:rPr>
                <w:rFonts w:cs="Times New Roman"/>
              </w:rPr>
              <w:t>275.652</w:t>
            </w:r>
          </w:p>
        </w:tc>
        <w:tc>
          <w:tcPr>
            <w:tcW w:w="1632" w:type="dxa"/>
          </w:tcPr>
          <w:p w:rsidR="00CE3DBD" w:rsidRDefault="00774026">
            <w:pPr>
              <w:pStyle w:val="CellColumn"/>
            </w:pPr>
            <w:r>
              <w:rPr>
                <w:rFonts w:cs="Times New Roman"/>
              </w:rPr>
              <w:t>200.000</w:t>
            </w:r>
          </w:p>
        </w:tc>
        <w:tc>
          <w:tcPr>
            <w:tcW w:w="1632" w:type="dxa"/>
          </w:tcPr>
          <w:p w:rsidR="00CE3DBD" w:rsidRDefault="00774026">
            <w:pPr>
              <w:pStyle w:val="CellColumn"/>
            </w:pPr>
            <w:r>
              <w:rPr>
                <w:rFonts w:cs="Times New Roman"/>
              </w:rPr>
              <w:t>200.000</w:t>
            </w:r>
          </w:p>
        </w:tc>
        <w:tc>
          <w:tcPr>
            <w:tcW w:w="510" w:type="dxa"/>
          </w:tcPr>
          <w:p w:rsidR="00CE3DBD" w:rsidRDefault="00774026">
            <w:pPr>
              <w:pStyle w:val="CellColumn"/>
            </w:pPr>
            <w:r>
              <w:rPr>
                <w:rFonts w:cs="Times New Roman"/>
              </w:rPr>
              <w:t>137,8</w:t>
            </w:r>
          </w:p>
        </w:tc>
      </w:tr>
    </w:tbl>
    <w:p w:rsidR="00CE3DBD" w:rsidRDefault="00CE3DBD">
      <w:pPr>
        <w:jc w:val="left"/>
      </w:pPr>
    </w:p>
    <w:p w:rsidR="00CE3DBD" w:rsidRDefault="00774026">
      <w:r>
        <w:t>Sredstva na ovom projektu su planirana za plaćanje liječenja djece koja boluju od rijetkih bolesti za čije liječenje se koriste lijekovi koji se pojave na tržištu, a nisu na listi Hrvatskog zavoda za zdravstveno osiguranje.</w:t>
      </w:r>
    </w:p>
    <w:p w:rsidR="00CE3DBD" w:rsidRDefault="00774026">
      <w:pPr>
        <w:pStyle w:val="Naslov4"/>
      </w:pPr>
      <w:r>
        <w:t>A800011 DODATNA SREDSTVA ZA POKR</w:t>
      </w:r>
      <w:r>
        <w:t>IĆE TROŠKOVA ZDRAVSTVENE ZAŠTITE</w:t>
      </w:r>
    </w:p>
    <w:p w:rsidR="00CE3DBD" w:rsidRDefault="00774026">
      <w:pPr>
        <w:pStyle w:val="Naslov8"/>
        <w:jc w:val="left"/>
      </w:pPr>
      <w:r>
        <w:t>Zakonske i druge pravne osnove</w:t>
      </w:r>
    </w:p>
    <w:p w:rsidR="00CE3DBD" w:rsidRDefault="00774026">
      <w:pPr>
        <w:pStyle w:val="Normal5"/>
      </w:pPr>
      <w:r>
        <w:t>Zakon o obveznom zdravstvenom osiguranju. Zakon o dobrovoljnom zdravstvenom osiguranju</w:t>
      </w:r>
    </w:p>
    <w:tbl>
      <w:tblPr>
        <w:tblStyle w:val="StilTablice"/>
        <w:tblW w:w="10206" w:type="dxa"/>
        <w:jc w:val="center"/>
        <w:tblLook w:val="04A0" w:firstRow="1" w:lastRow="0" w:firstColumn="1" w:lastColumn="0" w:noHBand="0" w:noVBand="1"/>
      </w:tblPr>
      <w:tblGrid>
        <w:gridCol w:w="1571"/>
        <w:gridCol w:w="1533"/>
        <w:gridCol w:w="1533"/>
        <w:gridCol w:w="1533"/>
        <w:gridCol w:w="1533"/>
        <w:gridCol w:w="1533"/>
        <w:gridCol w:w="970"/>
      </w:tblGrid>
      <w:tr w:rsidR="00CE3DBD">
        <w:trPr>
          <w:jc w:val="center"/>
        </w:trPr>
        <w:tc>
          <w:tcPr>
            <w:tcW w:w="1530" w:type="dxa"/>
            <w:shd w:val="clear" w:color="auto" w:fill="B5C0D8"/>
          </w:tcPr>
          <w:p w:rsidR="00CE3DBD" w:rsidRDefault="00774026">
            <w:pPr>
              <w:pStyle w:val="CellHeader"/>
            </w:pPr>
            <w:r>
              <w:rPr>
                <w:rFonts w:cs="Times New Roman"/>
              </w:rPr>
              <w:t>Naziv aktivnosti</w:t>
            </w:r>
          </w:p>
        </w:tc>
        <w:tc>
          <w:tcPr>
            <w:tcW w:w="1632" w:type="dxa"/>
            <w:shd w:val="clear" w:color="auto" w:fill="B5C0D8"/>
          </w:tcPr>
          <w:p w:rsidR="00CE3DBD" w:rsidRDefault="00774026">
            <w:pPr>
              <w:pStyle w:val="CellHeader"/>
            </w:pPr>
            <w:r>
              <w:rPr>
                <w:rFonts w:cs="Times New Roman"/>
              </w:rPr>
              <w:t>Izvršenje 2023. (eur)</w:t>
            </w:r>
          </w:p>
        </w:tc>
        <w:tc>
          <w:tcPr>
            <w:tcW w:w="1632" w:type="dxa"/>
            <w:shd w:val="clear" w:color="auto" w:fill="B5C0D8"/>
          </w:tcPr>
          <w:p w:rsidR="00CE3DBD" w:rsidRDefault="00774026">
            <w:pPr>
              <w:pStyle w:val="CellHeader"/>
            </w:pPr>
            <w:r>
              <w:rPr>
                <w:rFonts w:cs="Times New Roman"/>
              </w:rPr>
              <w:t>Plan 2024. (eur)</w:t>
            </w:r>
          </w:p>
        </w:tc>
        <w:tc>
          <w:tcPr>
            <w:tcW w:w="1632" w:type="dxa"/>
            <w:shd w:val="clear" w:color="auto" w:fill="B5C0D8"/>
          </w:tcPr>
          <w:p w:rsidR="00CE3DBD" w:rsidRDefault="00774026">
            <w:pPr>
              <w:pStyle w:val="CellHeader"/>
            </w:pPr>
            <w:r>
              <w:rPr>
                <w:rFonts w:cs="Times New Roman"/>
              </w:rPr>
              <w:t>Plan 2025. (eur)</w:t>
            </w:r>
          </w:p>
        </w:tc>
        <w:tc>
          <w:tcPr>
            <w:tcW w:w="1632" w:type="dxa"/>
            <w:shd w:val="clear" w:color="auto" w:fill="B5C0D8"/>
          </w:tcPr>
          <w:p w:rsidR="00CE3DBD" w:rsidRDefault="00774026">
            <w:pPr>
              <w:pStyle w:val="CellHeader"/>
            </w:pPr>
            <w:r>
              <w:rPr>
                <w:rFonts w:cs="Times New Roman"/>
              </w:rPr>
              <w:t>Plan 2026. (eur)</w:t>
            </w:r>
          </w:p>
        </w:tc>
        <w:tc>
          <w:tcPr>
            <w:tcW w:w="1632" w:type="dxa"/>
            <w:shd w:val="clear" w:color="auto" w:fill="B5C0D8"/>
          </w:tcPr>
          <w:p w:rsidR="00CE3DBD" w:rsidRDefault="00774026">
            <w:pPr>
              <w:pStyle w:val="CellHeader"/>
            </w:pPr>
            <w:r>
              <w:rPr>
                <w:rFonts w:cs="Times New Roman"/>
              </w:rPr>
              <w:t>Plan 2027. (eur)</w:t>
            </w:r>
          </w:p>
        </w:tc>
        <w:tc>
          <w:tcPr>
            <w:tcW w:w="510" w:type="dxa"/>
            <w:shd w:val="clear" w:color="auto" w:fill="B5C0D8"/>
          </w:tcPr>
          <w:p w:rsidR="00CE3DBD" w:rsidRDefault="00774026">
            <w:pPr>
              <w:pStyle w:val="CellHeader"/>
            </w:pPr>
            <w:r>
              <w:rPr>
                <w:rFonts w:cs="Times New Roman"/>
              </w:rPr>
              <w:t>Indeks 2025/2024</w:t>
            </w:r>
          </w:p>
        </w:tc>
      </w:tr>
      <w:tr w:rsidR="00CE3DBD">
        <w:trPr>
          <w:jc w:val="center"/>
        </w:trPr>
        <w:tc>
          <w:tcPr>
            <w:tcW w:w="1530" w:type="dxa"/>
          </w:tcPr>
          <w:p w:rsidR="00CE3DBD" w:rsidRDefault="00774026">
            <w:pPr>
              <w:pStyle w:val="CellColumn"/>
            </w:pPr>
            <w:r>
              <w:rPr>
                <w:rFonts w:cs="Times New Roman"/>
              </w:rPr>
              <w:t>A800011-DODATNA SREDSTVA ZA POKRIĆE TROŠKOVA ZDRAVSTVENE ZAŠTITE</w:t>
            </w:r>
          </w:p>
        </w:tc>
        <w:tc>
          <w:tcPr>
            <w:tcW w:w="1632" w:type="dxa"/>
          </w:tcPr>
          <w:p w:rsidR="00CE3DBD" w:rsidRDefault="00774026">
            <w:pPr>
              <w:pStyle w:val="CellColumn"/>
            </w:pPr>
            <w:r>
              <w:rPr>
                <w:rFonts w:cs="Times New Roman"/>
              </w:rPr>
              <w:t>118.428.270</w:t>
            </w:r>
          </w:p>
        </w:tc>
        <w:tc>
          <w:tcPr>
            <w:tcW w:w="1632" w:type="dxa"/>
          </w:tcPr>
          <w:p w:rsidR="00CE3DBD" w:rsidRDefault="00774026">
            <w:pPr>
              <w:pStyle w:val="CellColumn"/>
            </w:pPr>
            <w:r>
              <w:rPr>
                <w:rFonts w:cs="Times New Roman"/>
              </w:rPr>
              <w:t>352.774.257</w:t>
            </w:r>
          </w:p>
        </w:tc>
        <w:tc>
          <w:tcPr>
            <w:tcW w:w="1632" w:type="dxa"/>
          </w:tcPr>
          <w:p w:rsidR="00CE3DBD" w:rsidRDefault="00774026">
            <w:pPr>
              <w:pStyle w:val="CellColumn"/>
            </w:pPr>
            <w:r>
              <w:rPr>
                <w:rFonts w:cs="Times New Roman"/>
              </w:rPr>
              <w:t>327.534.130</w:t>
            </w:r>
          </w:p>
        </w:tc>
        <w:tc>
          <w:tcPr>
            <w:tcW w:w="1632" w:type="dxa"/>
          </w:tcPr>
          <w:p w:rsidR="00CE3DBD" w:rsidRDefault="00774026">
            <w:pPr>
              <w:pStyle w:val="CellColumn"/>
            </w:pPr>
            <w:r>
              <w:rPr>
                <w:rFonts w:cs="Times New Roman"/>
              </w:rPr>
              <w:t>306.618.334</w:t>
            </w:r>
          </w:p>
        </w:tc>
        <w:tc>
          <w:tcPr>
            <w:tcW w:w="1632" w:type="dxa"/>
          </w:tcPr>
          <w:p w:rsidR="00CE3DBD" w:rsidRDefault="00774026">
            <w:pPr>
              <w:pStyle w:val="CellColumn"/>
            </w:pPr>
            <w:r>
              <w:rPr>
                <w:rFonts w:cs="Times New Roman"/>
              </w:rPr>
              <w:t>285.109.800</w:t>
            </w:r>
          </w:p>
        </w:tc>
        <w:tc>
          <w:tcPr>
            <w:tcW w:w="510" w:type="dxa"/>
          </w:tcPr>
          <w:p w:rsidR="00CE3DBD" w:rsidRDefault="00774026">
            <w:pPr>
              <w:pStyle w:val="CellColumn"/>
            </w:pPr>
            <w:r>
              <w:rPr>
                <w:rFonts w:cs="Times New Roman"/>
              </w:rPr>
              <w:t>92,8</w:t>
            </w:r>
          </w:p>
        </w:tc>
      </w:tr>
    </w:tbl>
    <w:p w:rsidR="00CE3DBD" w:rsidRDefault="00CE3DBD">
      <w:pPr>
        <w:jc w:val="left"/>
      </w:pPr>
    </w:p>
    <w:p w:rsidR="00CE3DBD" w:rsidRDefault="00774026">
      <w:r>
        <w:t>U skladu s člankom 82. stavak 3. Zakona, Republika Hrvatska osigurava dodatna sredstva u državnom proračunu za pokriće prava iz obveznoga zdravstvenog osiguranja budući da je izmjenom Zakona o obveznom zdravstvenom osiguranju („Narodne novine“, broj 33/202</w:t>
      </w:r>
      <w:r>
        <w:t xml:space="preserve">3.) HZZO ostao bez dijela prihoda koje je ostvarivao od trošarina na duhanske prerađevine (32%). Isto tako je Zakonom o izmjenama Zakona o doprinosima („Narodne novine“, broj </w:t>
      </w:r>
      <w:r>
        <w:lastRenderedPageBreak/>
        <w:t>33/2023.) ostao bez prihoda od doprinosa koje je Hrvatski zavod za mirovinsko osi</w:t>
      </w:r>
      <w:r>
        <w:t xml:space="preserve">guranje plaćao za umirovljenike koji imaju mirovinu manju od prosječne neto plaće (1%), prihoda od doprinosa umirovljenika koji su plaćali 3 % na mirovine veće od prosječne neto plaće te prihoda od doprinosa na braniteljske mirovine veće od prosječne neto </w:t>
      </w:r>
      <w:r>
        <w:t xml:space="preserve">plaće (3%).  </w:t>
      </w:r>
    </w:p>
    <w:p w:rsidR="00CE3DBD" w:rsidRDefault="00774026">
      <w:r>
        <w:t>Procijenjeni gubitak prihoda za 2024. godinu od duhanskih prerađevina, na temelju stvarno obračunatih poreza u razdoblju siječanj – rujan 2024. iznosi 325.500.000 EUR, dok procijenjeni ukupni gubitak prihoda od doprinosa za gore navedene kate</w:t>
      </w:r>
      <w:r>
        <w:t xml:space="preserve">gorije iznosi 90.100.000 EUR, što ukupno iznosi 415.600.000 EUR manje ostvarenih prihoda.  </w:t>
      </w:r>
    </w:p>
    <w:p w:rsidR="00CE3DBD" w:rsidRDefault="00774026">
      <w:r>
        <w:t xml:space="preserve"> </w:t>
      </w:r>
    </w:p>
    <w:p w:rsidR="00CE3DBD" w:rsidRDefault="00774026">
      <w:r>
        <w:t>Obzirom na utvrđeni iznos ukupnog transfera HZZO-u, procjena potrebnih dodatnih sredstava iz proračuna temeljem stavka 3. članka 82. Zakona, koja će se financirat</w:t>
      </w:r>
      <w:r>
        <w:t>i u okviru financijskog plana Ministarstva zdravstva u okviru aktivnosti A800011 Dodatna sredstva za pokriće troškova zdravstvene zaštite za kategorije koje se više ne plaća doprinos za 2025. godinu iznosi 327.534.130 EUR, u projekciji za 2026. godinu izno</w:t>
      </w:r>
      <w:r>
        <w:t>si 306.618.334 EUR, a u projekciji za 2027. godinu 285.109.800 EUR.</w:t>
      </w:r>
    </w:p>
    <w:sectPr w:rsidR="00CE3DBD" w:rsidSect="00F91724">
      <w:headerReference w:type="default" r:id="rId7"/>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026" w:rsidRDefault="00774026" w:rsidP="00F352E6">
      <w:r>
        <w:separator/>
      </w:r>
    </w:p>
  </w:endnote>
  <w:endnote w:type="continuationSeparator" w:id="0">
    <w:p w:rsidR="00774026" w:rsidRDefault="00774026"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98" w:rsidRPr="00D769ED" w:rsidRDefault="00774026" w:rsidP="007D4430">
    <w:pPr>
      <w:pStyle w:val="Podnoje"/>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026" w:rsidRDefault="00774026" w:rsidP="00F352E6">
      <w:r>
        <w:separator/>
      </w:r>
    </w:p>
  </w:footnote>
  <w:footnote w:type="continuationSeparator" w:id="0">
    <w:p w:rsidR="00774026" w:rsidRDefault="00774026"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98" w:rsidRDefault="00774026" w:rsidP="00A70582">
    <w:pPr>
      <w:pStyle w:val="Zaglavlje"/>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76"/>
    <w:rsid w:val="00013A1A"/>
    <w:rsid w:val="0002533C"/>
    <w:rsid w:val="000352D6"/>
    <w:rsid w:val="000C0A6C"/>
    <w:rsid w:val="0010779D"/>
    <w:rsid w:val="0013155A"/>
    <w:rsid w:val="0017490A"/>
    <w:rsid w:val="001E5246"/>
    <w:rsid w:val="0027042C"/>
    <w:rsid w:val="00311AA1"/>
    <w:rsid w:val="00382225"/>
    <w:rsid w:val="00386953"/>
    <w:rsid w:val="00463609"/>
    <w:rsid w:val="00480C76"/>
    <w:rsid w:val="004C01B5"/>
    <w:rsid w:val="0052289C"/>
    <w:rsid w:val="00524A66"/>
    <w:rsid w:val="00526A7C"/>
    <w:rsid w:val="005A70C0"/>
    <w:rsid w:val="005B6ED7"/>
    <w:rsid w:val="005E2D85"/>
    <w:rsid w:val="00633683"/>
    <w:rsid w:val="00674346"/>
    <w:rsid w:val="006B3283"/>
    <w:rsid w:val="007665AA"/>
    <w:rsid w:val="00774026"/>
    <w:rsid w:val="007A7E45"/>
    <w:rsid w:val="007D1C46"/>
    <w:rsid w:val="007D395B"/>
    <w:rsid w:val="007D4430"/>
    <w:rsid w:val="00847495"/>
    <w:rsid w:val="008636E2"/>
    <w:rsid w:val="008A7E2A"/>
    <w:rsid w:val="009359F2"/>
    <w:rsid w:val="0094382E"/>
    <w:rsid w:val="00951B1A"/>
    <w:rsid w:val="009E33D3"/>
    <w:rsid w:val="00A021A2"/>
    <w:rsid w:val="00A320E5"/>
    <w:rsid w:val="00A415AE"/>
    <w:rsid w:val="00A70582"/>
    <w:rsid w:val="00AB5FEA"/>
    <w:rsid w:val="00AB7B4E"/>
    <w:rsid w:val="00B15946"/>
    <w:rsid w:val="00B2737F"/>
    <w:rsid w:val="00B31E2E"/>
    <w:rsid w:val="00B41BF8"/>
    <w:rsid w:val="00BA487B"/>
    <w:rsid w:val="00BA7BD1"/>
    <w:rsid w:val="00BB642B"/>
    <w:rsid w:val="00BF02E9"/>
    <w:rsid w:val="00BF3F24"/>
    <w:rsid w:val="00C7470A"/>
    <w:rsid w:val="00CE3DBD"/>
    <w:rsid w:val="00DE2416"/>
    <w:rsid w:val="00E42E87"/>
    <w:rsid w:val="00E62EF0"/>
    <w:rsid w:val="00ED0E3A"/>
    <w:rsid w:val="00F352E6"/>
    <w:rsid w:val="00F67315"/>
    <w:rsid w:val="00F91724"/>
    <w:rsid w:val="00F92AEE"/>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Naslov1">
    <w:name w:val="heading 1"/>
    <w:basedOn w:val="Normal"/>
    <w:next w:val="Normal"/>
    <w:link w:val="Naslov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Naslov2">
    <w:name w:val="heading 2"/>
    <w:basedOn w:val="Normal"/>
    <w:next w:val="Normal"/>
    <w:link w:val="Naslov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Naslov3">
    <w:name w:val="heading 3"/>
    <w:basedOn w:val="Normal"/>
    <w:next w:val="Normal"/>
    <w:link w:val="Naslov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Naslov4">
    <w:name w:val="heading 4"/>
    <w:basedOn w:val="Normal"/>
    <w:next w:val="Normal"/>
    <w:link w:val="Naslov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Naslov5">
    <w:name w:val="heading 5"/>
    <w:basedOn w:val="Normal"/>
    <w:next w:val="Normal"/>
    <w:link w:val="Naslov5Char"/>
    <w:qFormat/>
    <w:rsid w:val="00E62EF0"/>
    <w:pPr>
      <w:keepNext/>
      <w:keepLines/>
      <w:jc w:val="left"/>
      <w:outlineLvl w:val="4"/>
    </w:pPr>
    <w:rPr>
      <w:b/>
      <w:sz w:val="26"/>
      <w:szCs w:val="26"/>
    </w:rPr>
  </w:style>
  <w:style w:type="paragraph" w:styleId="Naslov6">
    <w:name w:val="heading 6"/>
    <w:basedOn w:val="Normal"/>
    <w:next w:val="Normal"/>
    <w:link w:val="Naslov6Char"/>
    <w:qFormat/>
    <w:rsid w:val="00E62EF0"/>
    <w:pPr>
      <w:keepNext/>
      <w:keepLines/>
      <w:jc w:val="left"/>
      <w:outlineLvl w:val="5"/>
    </w:pPr>
    <w:rPr>
      <w:b/>
      <w:sz w:val="24"/>
      <w:szCs w:val="24"/>
    </w:rPr>
  </w:style>
  <w:style w:type="paragraph" w:styleId="Naslov7">
    <w:name w:val="heading 7"/>
    <w:basedOn w:val="Normal"/>
    <w:next w:val="Normal"/>
    <w:link w:val="Naslov7Char"/>
    <w:qFormat/>
    <w:rsid w:val="00E62EF0"/>
    <w:pPr>
      <w:keepNext/>
      <w:jc w:val="left"/>
      <w:outlineLvl w:val="6"/>
    </w:pPr>
    <w:rPr>
      <w:b/>
      <w:spacing w:val="24"/>
      <w:szCs w:val="22"/>
    </w:rPr>
  </w:style>
  <w:style w:type="paragraph" w:styleId="Naslov8">
    <w:name w:val="heading 8"/>
    <w:basedOn w:val="Normal6"/>
    <w:next w:val="Normal"/>
    <w:link w:val="Naslov8Char"/>
    <w:uiPriority w:val="9"/>
    <w:unhideWhenUsed/>
    <w:qFormat/>
    <w:rsid w:val="00E62EF0"/>
    <w:pPr>
      <w:keepNext/>
      <w:keepLines/>
      <w:ind w:left="0"/>
      <w:outlineLvl w:val="7"/>
    </w:pPr>
    <w:rPr>
      <w:b/>
    </w:rPr>
  </w:style>
  <w:style w:type="paragraph" w:styleId="Naslov9">
    <w:name w:val="heading 9"/>
    <w:basedOn w:val="Normal"/>
    <w:next w:val="Normal"/>
    <w:link w:val="Naslov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51B1A"/>
    <w:rPr>
      <w:rFonts w:ascii="Times New Roman" w:eastAsia="Times New Roman" w:hAnsi="Times New Roman" w:cs="Times New Roman"/>
      <w:b/>
      <w:spacing w:val="20"/>
      <w:sz w:val="32"/>
      <w:szCs w:val="32"/>
      <w:shd w:val="clear" w:color="auto" w:fill="E6E6E6"/>
      <w:lang w:val="sl-SI"/>
    </w:rPr>
  </w:style>
  <w:style w:type="character" w:customStyle="1" w:styleId="Naslov2Char">
    <w:name w:val="Naslov 2 Char"/>
    <w:basedOn w:val="Zadanifontodlomka"/>
    <w:link w:val="Naslov2"/>
    <w:rsid w:val="00E62EF0"/>
    <w:rPr>
      <w:rFonts w:ascii="Times New Roman" w:eastAsia="Times New Roman" w:hAnsi="Times New Roman" w:cs="Times New Roman"/>
      <w:b/>
      <w:spacing w:val="20"/>
      <w:sz w:val="30"/>
      <w:szCs w:val="30"/>
      <w:shd w:val="clear" w:color="auto" w:fill="E6E6E6"/>
      <w:lang w:val="sl-SI"/>
    </w:rPr>
  </w:style>
  <w:style w:type="character" w:customStyle="1" w:styleId="Naslov3Char">
    <w:name w:val="Naslov 3 Char"/>
    <w:basedOn w:val="Zadanifontodlomka"/>
    <w:link w:val="Naslov3"/>
    <w:rsid w:val="00FE4B89"/>
    <w:rPr>
      <w:rFonts w:ascii="Times New Roman" w:eastAsia="Times New Roman" w:hAnsi="Times New Roman" w:cs="Arial"/>
      <w:b/>
      <w:iCs/>
      <w:spacing w:val="20"/>
      <w:sz w:val="28"/>
      <w:szCs w:val="28"/>
      <w:shd w:val="clear" w:color="auto" w:fill="E6E6E6"/>
      <w:lang w:val="sl-SI"/>
    </w:rPr>
  </w:style>
  <w:style w:type="character" w:customStyle="1" w:styleId="Naslov4Char">
    <w:name w:val="Naslov 4 Char"/>
    <w:basedOn w:val="Zadanifontodlomka"/>
    <w:link w:val="Naslov4"/>
    <w:rsid w:val="00951B1A"/>
    <w:rPr>
      <w:rFonts w:ascii="Times New Roman" w:eastAsia="Times New Roman" w:hAnsi="Times New Roman" w:cs="Times New Roman"/>
      <w:b/>
      <w:bCs/>
      <w:sz w:val="28"/>
      <w:szCs w:val="28"/>
      <w:lang w:val="sl-SI"/>
    </w:rPr>
  </w:style>
  <w:style w:type="character" w:customStyle="1" w:styleId="Naslov5Char">
    <w:name w:val="Naslov 5 Char"/>
    <w:basedOn w:val="Zadanifontodlomka"/>
    <w:link w:val="Naslov5"/>
    <w:rsid w:val="00E62EF0"/>
    <w:rPr>
      <w:rFonts w:ascii="Times New Roman" w:eastAsia="Times New Roman" w:hAnsi="Times New Roman" w:cs="Times New Roman"/>
      <w:b/>
      <w:sz w:val="26"/>
      <w:szCs w:val="26"/>
      <w:lang w:val="sl-SI"/>
    </w:rPr>
  </w:style>
  <w:style w:type="character" w:customStyle="1" w:styleId="Naslov6Char">
    <w:name w:val="Naslov 6 Char"/>
    <w:basedOn w:val="Zadanifontodlomka"/>
    <w:link w:val="Naslov6"/>
    <w:rsid w:val="00E62EF0"/>
    <w:rPr>
      <w:rFonts w:ascii="Times New Roman" w:eastAsia="Times New Roman" w:hAnsi="Times New Roman" w:cs="Times New Roman"/>
      <w:b/>
      <w:sz w:val="24"/>
      <w:szCs w:val="24"/>
      <w:lang w:val="sl-SI"/>
    </w:rPr>
  </w:style>
  <w:style w:type="character" w:customStyle="1" w:styleId="Naslov7Char">
    <w:name w:val="Naslov 7 Char"/>
    <w:basedOn w:val="Zadanifontodlomka"/>
    <w:link w:val="Naslov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Zaglavlje">
    <w:name w:val="header"/>
    <w:basedOn w:val="Normal"/>
    <w:link w:val="ZaglavljeChar"/>
    <w:semiHidden/>
    <w:rsid w:val="00480C76"/>
    <w:pPr>
      <w:pBdr>
        <w:bottom w:val="single" w:sz="4" w:space="1" w:color="auto"/>
      </w:pBdr>
      <w:tabs>
        <w:tab w:val="center" w:pos="4536"/>
        <w:tab w:val="right" w:pos="9072"/>
      </w:tabs>
    </w:pPr>
    <w:rPr>
      <w:sz w:val="16"/>
    </w:rPr>
  </w:style>
  <w:style w:type="character" w:customStyle="1" w:styleId="ZaglavljeChar">
    <w:name w:val="Zaglavlje Char"/>
    <w:basedOn w:val="Zadanifontodlomka"/>
    <w:link w:val="Zaglavlje"/>
    <w:semiHidden/>
    <w:rsid w:val="00480C76"/>
    <w:rPr>
      <w:rFonts w:ascii="Times New Roman" w:eastAsia="Times New Roman" w:hAnsi="Times New Roman" w:cs="Times New Roman"/>
      <w:sz w:val="16"/>
      <w:szCs w:val="20"/>
      <w:lang w:val="sl-SI"/>
    </w:rPr>
  </w:style>
  <w:style w:type="paragraph" w:styleId="Podnoje">
    <w:name w:val="footer"/>
    <w:basedOn w:val="Normal"/>
    <w:link w:val="PodnojeChar"/>
    <w:semiHidden/>
    <w:rsid w:val="00480C76"/>
    <w:pPr>
      <w:pBdr>
        <w:top w:val="single" w:sz="4" w:space="1" w:color="auto"/>
      </w:pBdr>
      <w:tabs>
        <w:tab w:val="right" w:pos="9540"/>
      </w:tabs>
      <w:ind w:right="-21"/>
      <w:jc w:val="left"/>
    </w:pPr>
    <w:rPr>
      <w:sz w:val="20"/>
    </w:rPr>
  </w:style>
  <w:style w:type="character" w:customStyle="1" w:styleId="PodnojeChar">
    <w:name w:val="Podnožje Char"/>
    <w:basedOn w:val="Zadanifontodlomka"/>
    <w:link w:val="Podnoje"/>
    <w:semiHidden/>
    <w:rsid w:val="00480C76"/>
    <w:rPr>
      <w:rFonts w:ascii="Times New Roman" w:eastAsia="Times New Roman" w:hAnsi="Times New Roman" w:cs="Times New Roman"/>
      <w:sz w:val="20"/>
      <w:szCs w:val="20"/>
      <w:lang w:val="sl-SI"/>
    </w:rPr>
  </w:style>
  <w:style w:type="character" w:styleId="Brojstranice">
    <w:name w:val="page number"/>
    <w:basedOn w:val="Zadanifontodlomka"/>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Zadanifontodlomka"/>
    <w:link w:val="Normal3"/>
    <w:rsid w:val="00480C76"/>
    <w:rPr>
      <w:rFonts w:ascii="Times New Roman" w:eastAsia="Times New Roman" w:hAnsi="Times New Roman" w:cs="Times New Roman"/>
      <w:szCs w:val="20"/>
      <w:lang w:val="sl-SI"/>
    </w:rPr>
  </w:style>
  <w:style w:type="character" w:customStyle="1" w:styleId="Normal5Char">
    <w:name w:val="Normal 5 Char"/>
    <w:basedOn w:val="Zadanifontodlomka"/>
    <w:link w:val="Normal5"/>
    <w:rsid w:val="00480C76"/>
    <w:rPr>
      <w:rFonts w:ascii="Times New Roman" w:eastAsia="Times New Roman" w:hAnsi="Times New Roman" w:cs="Times New Roman"/>
      <w:szCs w:val="20"/>
      <w:lang w:val="sl-SI"/>
    </w:rPr>
  </w:style>
  <w:style w:type="character" w:customStyle="1" w:styleId="Normal4Char">
    <w:name w:val="Normal 4 Char"/>
    <w:basedOn w:val="Zadanifontodlomka"/>
    <w:link w:val="Normal4"/>
    <w:rsid w:val="00480C76"/>
    <w:rPr>
      <w:rFonts w:ascii="Times New Roman" w:eastAsia="Times New Roman" w:hAnsi="Times New Roman" w:cs="Times New Roman"/>
      <w:szCs w:val="20"/>
      <w:lang w:val="sl-SI"/>
    </w:rPr>
  </w:style>
  <w:style w:type="character" w:styleId="Istaknuto">
    <w:name w:val="Emphasis"/>
    <w:basedOn w:val="Zadanifontodlomka"/>
    <w:qFormat/>
    <w:rsid w:val="00480C76"/>
    <w:rPr>
      <w:b/>
      <w:bCs/>
      <w:i w:val="0"/>
      <w:iCs w:val="0"/>
    </w:rPr>
  </w:style>
  <w:style w:type="character" w:styleId="Naglaeno">
    <w:name w:val="Strong"/>
    <w:basedOn w:val="Zadanifontodlomka"/>
    <w:qFormat/>
    <w:rsid w:val="00480C76"/>
    <w:rPr>
      <w:b/>
      <w:bCs/>
    </w:rPr>
  </w:style>
  <w:style w:type="character" w:styleId="Hiperveza">
    <w:name w:val="Hyperlink"/>
    <w:basedOn w:val="Zadanifontodlomka"/>
    <w:rsid w:val="00480C76"/>
    <w:rPr>
      <w:color w:val="0000FF"/>
      <w:u w:val="single"/>
    </w:rPr>
  </w:style>
  <w:style w:type="table" w:styleId="Reetkatablice">
    <w:name w:val="Table Grid"/>
    <w:basedOn w:val="Obinatablica"/>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Zadanifontodlomka"/>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Naslov8Char">
    <w:name w:val="Naslov 8 Char"/>
    <w:basedOn w:val="Zadanifontodlomka"/>
    <w:link w:val="Naslov8"/>
    <w:uiPriority w:val="9"/>
    <w:rsid w:val="00E62EF0"/>
    <w:rPr>
      <w:rFonts w:ascii="Times New Roman" w:eastAsia="Times New Roman" w:hAnsi="Times New Roman" w:cs="Times New Roman"/>
      <w:b/>
      <w:szCs w:val="20"/>
      <w:lang w:val="sl-SI"/>
    </w:rPr>
  </w:style>
  <w:style w:type="character" w:customStyle="1" w:styleId="Naslov9Char">
    <w:name w:val="Naslov 9 Char"/>
    <w:basedOn w:val="Zadanifontodlomka"/>
    <w:link w:val="Naslov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Obinatablica"/>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Obinatablica"/>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99C60-9FE0-4CCC-A4BF-5A9C94760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14841</Words>
  <Characters>84594</Characters>
  <Application>Microsoft Office Word</Application>
  <DocSecurity>0</DocSecurity>
  <Lines>704</Lines>
  <Paragraphs>198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Barišić Vesna</cp:lastModifiedBy>
  <cp:revision>2</cp:revision>
  <dcterms:created xsi:type="dcterms:W3CDTF">2025-01-28T14:25:00Z</dcterms:created>
  <dcterms:modified xsi:type="dcterms:W3CDTF">2025-01-28T14:25:00Z</dcterms:modified>
</cp:coreProperties>
</file>